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453064" w14:textId="77777777" w:rsidR="00390727" w:rsidRPr="002952FD" w:rsidRDefault="00390727" w:rsidP="00390727">
      <w:pPr>
        <w:autoSpaceDE w:val="0"/>
        <w:autoSpaceDN w:val="0"/>
        <w:adjustRightInd w:val="0"/>
        <w:jc w:val="center"/>
        <w:rPr>
          <w:rFonts w:ascii="Verdana,BoldItalic" w:hAnsi="Verdana,BoldItalic" w:cs="Verdana,BoldItalic"/>
          <w:b/>
          <w:bCs/>
          <w:i/>
          <w:iCs/>
          <w:color w:val="1F4E79"/>
        </w:rPr>
      </w:pPr>
      <w:r w:rsidRPr="002952FD">
        <w:rPr>
          <w:rFonts w:ascii="Verdana,BoldItalic" w:hAnsi="Verdana,BoldItalic" w:cs="Verdana,BoldItalic"/>
          <w:b/>
          <w:bCs/>
          <w:i/>
          <w:iCs/>
          <w:color w:val="1F4E79"/>
        </w:rPr>
        <w:t xml:space="preserve">2-1-1 </w:t>
      </w:r>
      <w:r w:rsidR="00E859BB" w:rsidRPr="002952FD">
        <w:rPr>
          <w:rFonts w:ascii="Verdana,BoldItalic" w:hAnsi="Verdana,BoldItalic" w:cs="Verdana,BoldItalic"/>
          <w:b/>
          <w:bCs/>
          <w:i/>
          <w:iCs/>
          <w:color w:val="1F4E79"/>
        </w:rPr>
        <w:t xml:space="preserve">Idaho CareLine </w:t>
      </w:r>
      <w:r w:rsidRPr="002952FD">
        <w:rPr>
          <w:rFonts w:ascii="Verdana,BoldItalic" w:hAnsi="Verdana,BoldItalic" w:cs="Verdana,BoldItalic"/>
          <w:b/>
          <w:bCs/>
          <w:i/>
          <w:iCs/>
          <w:color w:val="1F4E79"/>
        </w:rPr>
        <w:t>Community Resource Database</w:t>
      </w:r>
    </w:p>
    <w:p w14:paraId="285E548E" w14:textId="77777777" w:rsidR="00390727" w:rsidRDefault="00390727" w:rsidP="00390727">
      <w:pPr>
        <w:autoSpaceDE w:val="0"/>
        <w:autoSpaceDN w:val="0"/>
        <w:adjustRightInd w:val="0"/>
        <w:jc w:val="center"/>
        <w:rPr>
          <w:rFonts w:ascii="Verdana,BoldItalic" w:hAnsi="Verdana,BoldItalic" w:cs="Verdana,BoldItalic"/>
          <w:b/>
          <w:bCs/>
          <w:i/>
          <w:iCs/>
          <w:color w:val="1F4E79"/>
          <w:sz w:val="28"/>
          <w:szCs w:val="28"/>
        </w:rPr>
      </w:pPr>
      <w:r w:rsidRPr="002952FD">
        <w:rPr>
          <w:rFonts w:ascii="Verdana,BoldItalic" w:hAnsi="Verdana,BoldItalic" w:cs="Verdana,BoldItalic"/>
          <w:b/>
          <w:bCs/>
          <w:i/>
          <w:iCs/>
          <w:color w:val="1F4E79"/>
          <w:sz w:val="28"/>
          <w:szCs w:val="28"/>
        </w:rPr>
        <w:t>Inclusion / Exclusion Criteria</w:t>
      </w:r>
    </w:p>
    <w:p w14:paraId="11211C45" w14:textId="4B5921F5" w:rsidR="008535F1" w:rsidRPr="002952FD" w:rsidRDefault="008535F1" w:rsidP="00390727">
      <w:pPr>
        <w:autoSpaceDE w:val="0"/>
        <w:autoSpaceDN w:val="0"/>
        <w:adjustRightInd w:val="0"/>
        <w:jc w:val="center"/>
        <w:rPr>
          <w:rFonts w:ascii="Verdana,BoldItalic" w:hAnsi="Verdana,BoldItalic" w:cs="Verdana,BoldItalic"/>
          <w:b/>
          <w:bCs/>
          <w:i/>
          <w:iCs/>
          <w:color w:val="1F4E79"/>
          <w:sz w:val="28"/>
          <w:szCs w:val="28"/>
        </w:rPr>
      </w:pPr>
      <w:r>
        <w:rPr>
          <w:rFonts w:ascii="Verdana,BoldItalic" w:hAnsi="Verdana,BoldItalic" w:cs="Verdana,BoldItalic"/>
          <w:b/>
          <w:bCs/>
          <w:i/>
          <w:iCs/>
          <w:color w:val="1F4E79"/>
          <w:sz w:val="28"/>
          <w:szCs w:val="28"/>
        </w:rPr>
        <w:t>2025</w:t>
      </w:r>
    </w:p>
    <w:p w14:paraId="45DE988A" w14:textId="77777777" w:rsidR="00390727" w:rsidRPr="00390727" w:rsidRDefault="00390727" w:rsidP="00390727">
      <w:pPr>
        <w:autoSpaceDE w:val="0"/>
        <w:autoSpaceDN w:val="0"/>
        <w:adjustRightInd w:val="0"/>
        <w:rPr>
          <w:rFonts w:ascii="Verdana,BoldItalic" w:hAnsi="Verdana,BoldItalic" w:cs="Verdana,BoldItalic"/>
          <w:b/>
          <w:bCs/>
          <w:i/>
          <w:iCs/>
        </w:rPr>
      </w:pPr>
    </w:p>
    <w:p w14:paraId="078EAE84" w14:textId="77777777" w:rsidR="00390727" w:rsidRDefault="00390727" w:rsidP="0082492B">
      <w:pPr>
        <w:autoSpaceDE w:val="0"/>
        <w:autoSpaceDN w:val="0"/>
        <w:adjustRightInd w:val="0"/>
        <w:ind w:left="576" w:right="576"/>
        <w:rPr>
          <w:rFonts w:ascii="Arial" w:hAnsi="Arial" w:cs="Arial"/>
          <w:color w:val="000000"/>
          <w:sz w:val="22"/>
          <w:szCs w:val="22"/>
        </w:rPr>
      </w:pPr>
      <w:r w:rsidRPr="00E01C65">
        <w:rPr>
          <w:rFonts w:ascii="Arial" w:hAnsi="Arial" w:cs="Arial"/>
          <w:b/>
          <w:color w:val="000000"/>
          <w:sz w:val="22"/>
          <w:szCs w:val="22"/>
          <w:u w:val="single"/>
        </w:rPr>
        <w:t>The mission of the Idaho CareLine is to promote self reliance by assisting people in reaching critical community and public resources.</w:t>
      </w:r>
      <w:r w:rsidRPr="002C403A">
        <w:rPr>
          <w:rFonts w:ascii="Arial" w:hAnsi="Arial" w:cs="Arial"/>
          <w:color w:val="000000"/>
          <w:sz w:val="22"/>
          <w:szCs w:val="22"/>
        </w:rPr>
        <w:t xml:space="preserve"> It is our intent to provide as comprehensive a listing of health and human service organizations as possible. Idaho is a </w:t>
      </w:r>
      <w:r w:rsidR="002C403A" w:rsidRPr="002C403A">
        <w:rPr>
          <w:rFonts w:ascii="Arial" w:hAnsi="Arial" w:cs="Arial"/>
          <w:color w:val="000000"/>
          <w:sz w:val="22"/>
          <w:szCs w:val="22"/>
        </w:rPr>
        <w:t xml:space="preserve">largely </w:t>
      </w:r>
      <w:r w:rsidRPr="002C403A">
        <w:rPr>
          <w:rFonts w:ascii="Arial" w:hAnsi="Arial" w:cs="Arial"/>
          <w:color w:val="000000"/>
          <w:sz w:val="22"/>
          <w:szCs w:val="22"/>
        </w:rPr>
        <w:t xml:space="preserve">rural and </w:t>
      </w:r>
      <w:r w:rsidR="002C403A" w:rsidRPr="002C403A">
        <w:rPr>
          <w:rFonts w:ascii="Arial" w:hAnsi="Arial" w:cs="Arial"/>
          <w:color w:val="000000"/>
          <w:sz w:val="22"/>
          <w:szCs w:val="22"/>
        </w:rPr>
        <w:t xml:space="preserve">often </w:t>
      </w:r>
      <w:r w:rsidRPr="002C403A">
        <w:rPr>
          <w:rFonts w:ascii="Arial" w:hAnsi="Arial" w:cs="Arial"/>
          <w:color w:val="000000"/>
          <w:sz w:val="22"/>
          <w:szCs w:val="22"/>
        </w:rPr>
        <w:t>sparsely populated state</w:t>
      </w:r>
      <w:r w:rsidR="002C403A" w:rsidRPr="002C403A">
        <w:rPr>
          <w:rFonts w:ascii="Arial" w:hAnsi="Arial" w:cs="Arial"/>
          <w:color w:val="000000"/>
          <w:sz w:val="22"/>
          <w:szCs w:val="22"/>
        </w:rPr>
        <w:t xml:space="preserve">, and </w:t>
      </w:r>
      <w:r w:rsidRPr="002C403A">
        <w:rPr>
          <w:rFonts w:ascii="Arial" w:hAnsi="Arial" w:cs="Arial"/>
          <w:color w:val="000000"/>
          <w:sz w:val="22"/>
          <w:szCs w:val="22"/>
        </w:rPr>
        <w:t>some areas may have</w:t>
      </w:r>
      <w:r w:rsidR="00C62284">
        <w:rPr>
          <w:rFonts w:ascii="Arial" w:hAnsi="Arial" w:cs="Arial"/>
          <w:color w:val="000000"/>
          <w:sz w:val="22"/>
          <w:szCs w:val="22"/>
        </w:rPr>
        <w:t xml:space="preserve"> few service options available. </w:t>
      </w:r>
      <w:r w:rsidR="00A1360F">
        <w:rPr>
          <w:rFonts w:ascii="Arial" w:hAnsi="Arial" w:cs="Arial"/>
          <w:color w:val="000000"/>
          <w:sz w:val="22"/>
          <w:szCs w:val="22"/>
        </w:rPr>
        <w:t xml:space="preserve">The resource </w:t>
      </w:r>
      <w:r w:rsidRPr="002C403A">
        <w:rPr>
          <w:rFonts w:ascii="Arial" w:hAnsi="Arial" w:cs="Arial"/>
          <w:color w:val="000000"/>
          <w:sz w:val="22"/>
          <w:szCs w:val="22"/>
        </w:rPr>
        <w:t>database will include individuals, businesses, agencies, services, and</w:t>
      </w:r>
      <w:r w:rsidR="00634C65">
        <w:rPr>
          <w:rFonts w:ascii="Arial" w:hAnsi="Arial" w:cs="Arial"/>
          <w:color w:val="000000"/>
          <w:sz w:val="22"/>
          <w:szCs w:val="22"/>
        </w:rPr>
        <w:t xml:space="preserve"> organizations, in non-profit, </w:t>
      </w:r>
      <w:r w:rsidRPr="002C403A">
        <w:rPr>
          <w:rFonts w:ascii="Arial" w:hAnsi="Arial" w:cs="Arial"/>
          <w:color w:val="000000"/>
          <w:sz w:val="22"/>
          <w:szCs w:val="22"/>
        </w:rPr>
        <w:t>private</w:t>
      </w:r>
      <w:r w:rsidR="00634C65">
        <w:rPr>
          <w:rFonts w:ascii="Arial" w:hAnsi="Arial" w:cs="Arial"/>
          <w:color w:val="000000"/>
          <w:sz w:val="22"/>
          <w:szCs w:val="22"/>
        </w:rPr>
        <w:t>-industry and government sectors</w:t>
      </w:r>
      <w:r w:rsidRPr="002C403A">
        <w:rPr>
          <w:rFonts w:ascii="Arial" w:hAnsi="Arial" w:cs="Arial"/>
          <w:color w:val="000000"/>
          <w:sz w:val="22"/>
          <w:szCs w:val="22"/>
        </w:rPr>
        <w:t xml:space="preserve">. </w:t>
      </w:r>
    </w:p>
    <w:p w14:paraId="07C9C344" w14:textId="77777777" w:rsidR="00423319" w:rsidRDefault="00423319" w:rsidP="00390727">
      <w:pPr>
        <w:autoSpaceDE w:val="0"/>
        <w:autoSpaceDN w:val="0"/>
        <w:adjustRightInd w:val="0"/>
        <w:rPr>
          <w:rFonts w:ascii="Arial" w:hAnsi="Arial" w:cs="Arial"/>
          <w:color w:val="000000"/>
          <w:sz w:val="22"/>
          <w:szCs w:val="22"/>
        </w:rPr>
      </w:pPr>
    </w:p>
    <w:tbl>
      <w:tblPr>
        <w:tblStyle w:val="TableGrid"/>
        <w:tblW w:w="0" w:type="auto"/>
        <w:tblLook w:val="04A0" w:firstRow="1" w:lastRow="0" w:firstColumn="1" w:lastColumn="0" w:noHBand="0" w:noVBand="1"/>
      </w:tblPr>
      <w:tblGrid>
        <w:gridCol w:w="9350"/>
      </w:tblGrid>
      <w:tr w:rsidR="00423319" w14:paraId="67B78437" w14:textId="77777777" w:rsidTr="009A4CD1">
        <w:tc>
          <w:tcPr>
            <w:tcW w:w="9576" w:type="dxa"/>
            <w:shd w:val="clear" w:color="auto" w:fill="70AD47" w:themeFill="accent6"/>
          </w:tcPr>
          <w:p w14:paraId="6254BBDA" w14:textId="77777777" w:rsidR="00423319" w:rsidRPr="00423319" w:rsidRDefault="00423319" w:rsidP="00423319">
            <w:pPr>
              <w:autoSpaceDE w:val="0"/>
              <w:autoSpaceDN w:val="0"/>
              <w:adjustRightInd w:val="0"/>
              <w:jc w:val="center"/>
              <w:rPr>
                <w:rFonts w:ascii="Arial" w:hAnsi="Arial" w:cs="Arial"/>
                <w:b/>
                <w:color w:val="000000"/>
                <w:sz w:val="28"/>
                <w:szCs w:val="28"/>
              </w:rPr>
            </w:pPr>
            <w:r w:rsidRPr="00423319">
              <w:rPr>
                <w:rFonts w:ascii="Arial" w:hAnsi="Arial" w:cs="Arial"/>
                <w:b/>
                <w:color w:val="000000"/>
                <w:sz w:val="28"/>
                <w:szCs w:val="28"/>
              </w:rPr>
              <w:t>Inclusion Criteria</w:t>
            </w:r>
          </w:p>
        </w:tc>
      </w:tr>
      <w:tr w:rsidR="00423319" w14:paraId="35C333D9" w14:textId="77777777" w:rsidTr="001B6BDB">
        <w:tc>
          <w:tcPr>
            <w:tcW w:w="9576" w:type="dxa"/>
            <w:shd w:val="clear" w:color="auto" w:fill="E2EFD9" w:themeFill="accent6" w:themeFillTint="33"/>
          </w:tcPr>
          <w:p w14:paraId="06583303" w14:textId="77777777" w:rsidR="00423319" w:rsidRPr="00390C92" w:rsidRDefault="00423319" w:rsidP="00390C92">
            <w:pPr>
              <w:numPr>
                <w:ilvl w:val="0"/>
                <w:numId w:val="4"/>
              </w:numPr>
              <w:autoSpaceDE w:val="0"/>
              <w:autoSpaceDN w:val="0"/>
              <w:adjustRightInd w:val="0"/>
              <w:spacing w:before="120" w:after="120"/>
              <w:ind w:right="360"/>
              <w:rPr>
                <w:rFonts w:ascii="Arial" w:hAnsi="Arial" w:cs="Arial"/>
                <w:b/>
                <w:color w:val="000000"/>
                <w:sz w:val="20"/>
                <w:szCs w:val="20"/>
              </w:rPr>
            </w:pPr>
            <w:r w:rsidRPr="00390C92">
              <w:rPr>
                <w:rFonts w:ascii="Arial" w:hAnsi="Arial" w:cs="Arial"/>
                <w:b/>
                <w:color w:val="000000"/>
                <w:sz w:val="20"/>
                <w:szCs w:val="20"/>
              </w:rPr>
              <w:t>Non-profit 501(c)(3) tax exempt organizations or government agencies that provide a free, low cost, or sliding-fee scale service (social, educational or health and human service).</w:t>
            </w:r>
          </w:p>
          <w:p w14:paraId="00A9A554" w14:textId="77777777" w:rsidR="00423319" w:rsidRPr="00390C92" w:rsidRDefault="00423319" w:rsidP="00390C92">
            <w:pPr>
              <w:numPr>
                <w:ilvl w:val="0"/>
                <w:numId w:val="4"/>
              </w:numPr>
              <w:autoSpaceDE w:val="0"/>
              <w:autoSpaceDN w:val="0"/>
              <w:adjustRightInd w:val="0"/>
              <w:spacing w:after="120"/>
              <w:ind w:right="360"/>
              <w:rPr>
                <w:rFonts w:ascii="Arial" w:hAnsi="Arial" w:cs="Arial"/>
                <w:b/>
                <w:color w:val="000000"/>
                <w:sz w:val="20"/>
                <w:szCs w:val="20"/>
              </w:rPr>
            </w:pPr>
            <w:r w:rsidRPr="00390C92">
              <w:rPr>
                <w:rFonts w:ascii="Arial" w:hAnsi="Arial" w:cs="Arial"/>
                <w:b/>
                <w:color w:val="000000"/>
                <w:sz w:val="20"/>
                <w:szCs w:val="20"/>
              </w:rPr>
              <w:t>Organizations, such as churches, social clubs, professional networks, which offer a service to the community at large (not just their own members), or who have volunteer groups who will provide volunteer services to the community.</w:t>
            </w:r>
          </w:p>
          <w:p w14:paraId="07383394" w14:textId="77777777" w:rsidR="00423319" w:rsidRPr="00390C92" w:rsidRDefault="00423319" w:rsidP="00390C92">
            <w:pPr>
              <w:numPr>
                <w:ilvl w:val="0"/>
                <w:numId w:val="4"/>
              </w:numPr>
              <w:autoSpaceDE w:val="0"/>
              <w:autoSpaceDN w:val="0"/>
              <w:adjustRightInd w:val="0"/>
              <w:spacing w:after="120"/>
              <w:ind w:right="360"/>
              <w:rPr>
                <w:rFonts w:ascii="Arial" w:hAnsi="Arial" w:cs="Arial"/>
                <w:b/>
                <w:color w:val="000000"/>
                <w:sz w:val="20"/>
                <w:szCs w:val="20"/>
              </w:rPr>
            </w:pPr>
            <w:r w:rsidRPr="00390C92">
              <w:rPr>
                <w:rFonts w:ascii="Arial" w:hAnsi="Arial" w:cs="Arial"/>
                <w:b/>
                <w:color w:val="000000"/>
                <w:sz w:val="20"/>
                <w:szCs w:val="20"/>
              </w:rPr>
              <w:t xml:space="preserve">Private-industry businesses or organizations that offer free, low cost, or sliding-fee scale health and human service programs. </w:t>
            </w:r>
          </w:p>
          <w:p w14:paraId="121F60C1" w14:textId="77777777" w:rsidR="00F921E6" w:rsidRDefault="00423319" w:rsidP="00390C92">
            <w:pPr>
              <w:numPr>
                <w:ilvl w:val="1"/>
                <w:numId w:val="4"/>
              </w:numPr>
              <w:autoSpaceDE w:val="0"/>
              <w:autoSpaceDN w:val="0"/>
              <w:adjustRightInd w:val="0"/>
              <w:spacing w:after="120"/>
              <w:ind w:right="360"/>
              <w:rPr>
                <w:rFonts w:ascii="Arial" w:hAnsi="Arial" w:cs="Arial"/>
                <w:color w:val="000000"/>
                <w:sz w:val="20"/>
                <w:szCs w:val="20"/>
              </w:rPr>
            </w:pPr>
            <w:r w:rsidRPr="00390C92">
              <w:rPr>
                <w:rFonts w:ascii="Arial" w:hAnsi="Arial" w:cs="Arial"/>
                <w:color w:val="000000"/>
                <w:sz w:val="20"/>
                <w:szCs w:val="20"/>
              </w:rPr>
              <w:t xml:space="preserve">Individuals, private agencies, or organizations who do not offer a free, low cost, of sliding fee service will be included ONLY at the discretion of the 2-1-1 Idaho CareLine. Various factors weigh in that decision-making process, including geographic </w:t>
            </w:r>
            <w:r w:rsidR="00F921E6">
              <w:rPr>
                <w:rFonts w:ascii="Arial" w:hAnsi="Arial" w:cs="Arial"/>
                <w:color w:val="000000"/>
                <w:sz w:val="20"/>
                <w:szCs w:val="20"/>
              </w:rPr>
              <w:t xml:space="preserve">resource </w:t>
            </w:r>
            <w:r w:rsidRPr="00390C92">
              <w:rPr>
                <w:rFonts w:ascii="Arial" w:hAnsi="Arial" w:cs="Arial"/>
                <w:color w:val="000000"/>
                <w:sz w:val="20"/>
                <w:szCs w:val="20"/>
              </w:rPr>
              <w:t xml:space="preserve">shortage, community need, </w:t>
            </w:r>
            <w:r w:rsidR="00F921E6">
              <w:rPr>
                <w:rFonts w:ascii="Arial" w:hAnsi="Arial" w:cs="Arial"/>
                <w:color w:val="000000"/>
                <w:sz w:val="20"/>
                <w:szCs w:val="20"/>
              </w:rPr>
              <w:t xml:space="preserve">target population, </w:t>
            </w:r>
            <w:r w:rsidRPr="00390C92">
              <w:rPr>
                <w:rFonts w:ascii="Arial" w:hAnsi="Arial" w:cs="Arial"/>
                <w:color w:val="000000"/>
                <w:sz w:val="20"/>
                <w:szCs w:val="20"/>
              </w:rPr>
              <w:t xml:space="preserve">etc. </w:t>
            </w:r>
          </w:p>
          <w:p w14:paraId="58CF7CA1" w14:textId="77777777" w:rsidR="00423319" w:rsidRPr="00F921E6" w:rsidRDefault="00423319" w:rsidP="00F921E6">
            <w:pPr>
              <w:numPr>
                <w:ilvl w:val="0"/>
                <w:numId w:val="4"/>
              </w:numPr>
              <w:autoSpaceDE w:val="0"/>
              <w:autoSpaceDN w:val="0"/>
              <w:adjustRightInd w:val="0"/>
              <w:spacing w:after="120"/>
              <w:ind w:right="360"/>
              <w:rPr>
                <w:rFonts w:ascii="Arial" w:hAnsi="Arial" w:cs="Arial"/>
                <w:b/>
                <w:color w:val="000000"/>
                <w:sz w:val="20"/>
                <w:szCs w:val="20"/>
              </w:rPr>
            </w:pPr>
            <w:r w:rsidRPr="00F921E6">
              <w:rPr>
                <w:rFonts w:ascii="Arial" w:hAnsi="Arial" w:cs="Arial"/>
                <w:b/>
                <w:color w:val="000000"/>
                <w:sz w:val="20"/>
                <w:szCs w:val="20"/>
              </w:rPr>
              <w:t>Organizations may also be included if requested by Idaho Department of Health and Welfare programs, or they are a contractor of the Department for a certain service.</w:t>
            </w:r>
          </w:p>
          <w:p w14:paraId="2AED0AA3" w14:textId="77777777" w:rsidR="00423319" w:rsidRPr="00390C92" w:rsidRDefault="00423319" w:rsidP="00390C92">
            <w:pPr>
              <w:numPr>
                <w:ilvl w:val="0"/>
                <w:numId w:val="4"/>
              </w:numPr>
              <w:autoSpaceDE w:val="0"/>
              <w:autoSpaceDN w:val="0"/>
              <w:adjustRightInd w:val="0"/>
              <w:spacing w:after="120"/>
              <w:ind w:right="360"/>
              <w:rPr>
                <w:rFonts w:ascii="Arial" w:hAnsi="Arial" w:cs="Arial"/>
                <w:b/>
                <w:color w:val="000000"/>
                <w:sz w:val="20"/>
                <w:szCs w:val="20"/>
              </w:rPr>
            </w:pPr>
            <w:r w:rsidRPr="00390C92">
              <w:rPr>
                <w:rFonts w:ascii="Arial" w:hAnsi="Arial" w:cs="Arial"/>
                <w:b/>
                <w:color w:val="000000"/>
                <w:sz w:val="20"/>
                <w:szCs w:val="20"/>
              </w:rPr>
              <w:t>Advocacy groups or self-help support groups that are related to health and human service issues.</w:t>
            </w:r>
          </w:p>
          <w:p w14:paraId="62BDDEC9" w14:textId="77777777" w:rsidR="00423319" w:rsidRPr="00390C92" w:rsidRDefault="00423319" w:rsidP="00390C92">
            <w:pPr>
              <w:numPr>
                <w:ilvl w:val="0"/>
                <w:numId w:val="4"/>
              </w:numPr>
              <w:autoSpaceDE w:val="0"/>
              <w:autoSpaceDN w:val="0"/>
              <w:adjustRightInd w:val="0"/>
              <w:spacing w:after="120"/>
              <w:ind w:right="360"/>
              <w:rPr>
                <w:rFonts w:ascii="Arial" w:hAnsi="Arial" w:cs="Arial"/>
                <w:b/>
                <w:color w:val="000000"/>
                <w:sz w:val="20"/>
                <w:szCs w:val="20"/>
              </w:rPr>
            </w:pPr>
            <w:r w:rsidRPr="00390C92">
              <w:rPr>
                <w:rFonts w:ascii="Arial" w:hAnsi="Arial" w:cs="Arial"/>
                <w:b/>
                <w:color w:val="000000"/>
                <w:sz w:val="20"/>
                <w:szCs w:val="20"/>
              </w:rPr>
              <w:t>Community service organizations that offer or sponsor ongoing services to the public at large.</w:t>
            </w:r>
          </w:p>
          <w:p w14:paraId="2918C17A" w14:textId="77777777" w:rsidR="00F921E6" w:rsidRPr="00F921E6" w:rsidRDefault="00423319" w:rsidP="00F921E6">
            <w:pPr>
              <w:numPr>
                <w:ilvl w:val="0"/>
                <w:numId w:val="4"/>
              </w:numPr>
              <w:autoSpaceDE w:val="0"/>
              <w:autoSpaceDN w:val="0"/>
              <w:adjustRightInd w:val="0"/>
              <w:spacing w:after="120"/>
              <w:ind w:right="360"/>
              <w:rPr>
                <w:rFonts w:ascii="Arial" w:hAnsi="Arial" w:cs="Arial"/>
                <w:color w:val="000000"/>
                <w:sz w:val="22"/>
                <w:szCs w:val="22"/>
              </w:rPr>
            </w:pPr>
            <w:r w:rsidRPr="00390C92">
              <w:rPr>
                <w:rFonts w:ascii="Arial" w:hAnsi="Arial" w:cs="Arial"/>
                <w:b/>
                <w:color w:val="000000"/>
                <w:sz w:val="20"/>
                <w:szCs w:val="20"/>
              </w:rPr>
              <w:t>National/International organizations located outside Idaho that provide community services, support, or information available online or by telephone.</w:t>
            </w:r>
          </w:p>
        </w:tc>
      </w:tr>
    </w:tbl>
    <w:p w14:paraId="1CA8CD19" w14:textId="77777777" w:rsidR="00390C92" w:rsidRDefault="00390C92" w:rsidP="00390727">
      <w:pPr>
        <w:autoSpaceDE w:val="0"/>
        <w:autoSpaceDN w:val="0"/>
        <w:adjustRightInd w:val="0"/>
        <w:rPr>
          <w:rFonts w:ascii="Arial" w:hAnsi="Arial" w:cs="Arial"/>
          <w:color w:val="000000"/>
          <w:sz w:val="22"/>
          <w:szCs w:val="22"/>
        </w:rPr>
      </w:pPr>
    </w:p>
    <w:p w14:paraId="12D0F394" w14:textId="77777777" w:rsidR="0082492B" w:rsidRDefault="0082492B" w:rsidP="00390727">
      <w:pPr>
        <w:autoSpaceDE w:val="0"/>
        <w:autoSpaceDN w:val="0"/>
        <w:adjustRightInd w:val="0"/>
        <w:rPr>
          <w:rFonts w:ascii="Arial" w:hAnsi="Arial" w:cs="Arial"/>
          <w:color w:val="000000"/>
          <w:sz w:val="22"/>
          <w:szCs w:val="22"/>
        </w:rPr>
      </w:pPr>
    </w:p>
    <w:tbl>
      <w:tblPr>
        <w:tblStyle w:val="TableGrid"/>
        <w:tblW w:w="0" w:type="auto"/>
        <w:tblLook w:val="04A0" w:firstRow="1" w:lastRow="0" w:firstColumn="1" w:lastColumn="0" w:noHBand="0" w:noVBand="1"/>
      </w:tblPr>
      <w:tblGrid>
        <w:gridCol w:w="9350"/>
      </w:tblGrid>
      <w:tr w:rsidR="00423319" w14:paraId="7BE55573" w14:textId="77777777" w:rsidTr="009A4CD1">
        <w:tc>
          <w:tcPr>
            <w:tcW w:w="9576" w:type="dxa"/>
            <w:shd w:val="clear" w:color="auto" w:fill="ED7D31" w:themeFill="accent2"/>
          </w:tcPr>
          <w:p w14:paraId="751D30C8" w14:textId="77777777" w:rsidR="00423319" w:rsidRPr="00423319" w:rsidRDefault="00423319" w:rsidP="00423319">
            <w:pPr>
              <w:autoSpaceDE w:val="0"/>
              <w:autoSpaceDN w:val="0"/>
              <w:adjustRightInd w:val="0"/>
              <w:jc w:val="center"/>
              <w:rPr>
                <w:rFonts w:ascii="Arial" w:hAnsi="Arial" w:cs="Arial"/>
                <w:b/>
                <w:color w:val="000000"/>
                <w:sz w:val="28"/>
                <w:szCs w:val="28"/>
              </w:rPr>
            </w:pPr>
            <w:r w:rsidRPr="00423319">
              <w:rPr>
                <w:rFonts w:ascii="Arial" w:hAnsi="Arial" w:cs="Arial"/>
                <w:b/>
                <w:color w:val="000000"/>
                <w:sz w:val="28"/>
                <w:szCs w:val="28"/>
              </w:rPr>
              <w:t>Exclusion Criteria</w:t>
            </w:r>
          </w:p>
        </w:tc>
      </w:tr>
      <w:tr w:rsidR="00423319" w14:paraId="6F23F7DA" w14:textId="77777777" w:rsidTr="001B6BDB">
        <w:tc>
          <w:tcPr>
            <w:tcW w:w="9576" w:type="dxa"/>
            <w:shd w:val="clear" w:color="auto" w:fill="FBE4D5" w:themeFill="accent2" w:themeFillTint="33"/>
          </w:tcPr>
          <w:p w14:paraId="280C1317" w14:textId="77777777" w:rsidR="00423319" w:rsidRPr="00390C92" w:rsidRDefault="00423319" w:rsidP="00390C92">
            <w:pPr>
              <w:numPr>
                <w:ilvl w:val="0"/>
                <w:numId w:val="5"/>
              </w:numPr>
              <w:autoSpaceDE w:val="0"/>
              <w:autoSpaceDN w:val="0"/>
              <w:adjustRightInd w:val="0"/>
              <w:spacing w:before="120" w:after="120"/>
              <w:ind w:right="360"/>
              <w:rPr>
                <w:rFonts w:ascii="Arial" w:hAnsi="Arial" w:cs="Arial"/>
                <w:b/>
                <w:color w:val="000000"/>
                <w:sz w:val="20"/>
                <w:szCs w:val="20"/>
              </w:rPr>
            </w:pPr>
            <w:r w:rsidRPr="00390C92">
              <w:rPr>
                <w:rFonts w:ascii="Arial" w:hAnsi="Arial" w:cs="Arial"/>
                <w:b/>
                <w:color w:val="000000"/>
                <w:sz w:val="20"/>
                <w:szCs w:val="20"/>
              </w:rPr>
              <w:t>Agencies or organizations that provide services which are not available to the general public, or which are available only to persons holding membership or status in a specific group or other organization.</w:t>
            </w:r>
          </w:p>
          <w:p w14:paraId="72452C00" w14:textId="77777777" w:rsidR="00423319" w:rsidRPr="00390C92" w:rsidRDefault="00423319" w:rsidP="00390C92">
            <w:pPr>
              <w:numPr>
                <w:ilvl w:val="0"/>
                <w:numId w:val="5"/>
              </w:numPr>
              <w:autoSpaceDE w:val="0"/>
              <w:autoSpaceDN w:val="0"/>
              <w:adjustRightInd w:val="0"/>
              <w:spacing w:after="120"/>
              <w:ind w:right="360"/>
              <w:rPr>
                <w:rFonts w:ascii="Arial" w:hAnsi="Arial" w:cs="Arial"/>
                <w:b/>
                <w:color w:val="000000"/>
                <w:sz w:val="20"/>
                <w:szCs w:val="20"/>
              </w:rPr>
            </w:pPr>
            <w:r w:rsidRPr="00390C92">
              <w:rPr>
                <w:rFonts w:ascii="Arial" w:hAnsi="Arial" w:cs="Arial"/>
                <w:b/>
                <w:color w:val="000000"/>
                <w:sz w:val="20"/>
                <w:szCs w:val="20"/>
              </w:rPr>
              <w:t>Agencies that deny service on the basis of color, race, religion, gender, nationality, or on any other basis not permitted by law.</w:t>
            </w:r>
          </w:p>
          <w:p w14:paraId="62B5E340" w14:textId="77777777" w:rsidR="00423319" w:rsidRPr="00390C92" w:rsidRDefault="00423319" w:rsidP="00390C92">
            <w:pPr>
              <w:numPr>
                <w:ilvl w:val="0"/>
                <w:numId w:val="5"/>
              </w:numPr>
              <w:autoSpaceDE w:val="0"/>
              <w:autoSpaceDN w:val="0"/>
              <w:adjustRightInd w:val="0"/>
              <w:spacing w:after="120"/>
              <w:ind w:right="360"/>
              <w:rPr>
                <w:rFonts w:ascii="Arial" w:hAnsi="Arial" w:cs="Arial"/>
                <w:b/>
                <w:color w:val="000000"/>
                <w:sz w:val="20"/>
                <w:szCs w:val="20"/>
              </w:rPr>
            </w:pPr>
            <w:r w:rsidRPr="00390C92">
              <w:rPr>
                <w:rFonts w:ascii="Arial" w:hAnsi="Arial" w:cs="Arial"/>
                <w:b/>
                <w:color w:val="000000"/>
                <w:sz w:val="20"/>
                <w:szCs w:val="20"/>
              </w:rPr>
              <w:t>Agencies or organizations that offer or provide services which are unlawful under federal, state, or local statute, ordinance, regulation, or order.</w:t>
            </w:r>
          </w:p>
          <w:p w14:paraId="76DBF3C6" w14:textId="77777777" w:rsidR="00423319" w:rsidRPr="00423319" w:rsidRDefault="00423319" w:rsidP="00390C92">
            <w:pPr>
              <w:numPr>
                <w:ilvl w:val="0"/>
                <w:numId w:val="5"/>
              </w:numPr>
              <w:autoSpaceDE w:val="0"/>
              <w:autoSpaceDN w:val="0"/>
              <w:adjustRightInd w:val="0"/>
              <w:spacing w:after="120"/>
              <w:ind w:right="360"/>
              <w:rPr>
                <w:rFonts w:ascii="Arial" w:hAnsi="Arial" w:cs="Arial"/>
                <w:color w:val="000000"/>
                <w:sz w:val="22"/>
                <w:szCs w:val="22"/>
              </w:rPr>
            </w:pPr>
            <w:r w:rsidRPr="00390C92">
              <w:rPr>
                <w:rFonts w:ascii="Arial" w:hAnsi="Arial" w:cs="Arial"/>
                <w:b/>
                <w:color w:val="000000"/>
                <w:sz w:val="20"/>
                <w:szCs w:val="20"/>
              </w:rPr>
              <w:t xml:space="preserve">Agencies or organizations that misrepresent, by omission or commission, pertinent facts regarding their services, organizational structure, or any other pertinent matter. </w:t>
            </w:r>
          </w:p>
        </w:tc>
      </w:tr>
    </w:tbl>
    <w:p w14:paraId="51E84906" w14:textId="77777777" w:rsidR="00390C92" w:rsidRDefault="00390C92" w:rsidP="00390727">
      <w:pPr>
        <w:autoSpaceDE w:val="0"/>
        <w:autoSpaceDN w:val="0"/>
        <w:adjustRightInd w:val="0"/>
        <w:rPr>
          <w:rFonts w:ascii="Arial" w:hAnsi="Arial" w:cs="Arial"/>
          <w:color w:val="000000"/>
          <w:sz w:val="22"/>
          <w:szCs w:val="22"/>
        </w:rPr>
      </w:pPr>
    </w:p>
    <w:p w14:paraId="57465B7F" w14:textId="77777777" w:rsidR="0082492B" w:rsidRPr="002C403A" w:rsidRDefault="0082492B" w:rsidP="00390727">
      <w:pPr>
        <w:autoSpaceDE w:val="0"/>
        <w:autoSpaceDN w:val="0"/>
        <w:adjustRightInd w:val="0"/>
        <w:rPr>
          <w:rFonts w:ascii="Arial" w:hAnsi="Arial" w:cs="Arial"/>
          <w:color w:val="000000"/>
          <w:sz w:val="22"/>
          <w:szCs w:val="22"/>
        </w:rPr>
      </w:pPr>
    </w:p>
    <w:p w14:paraId="4130FBB1" w14:textId="77777777" w:rsidR="00390727" w:rsidRDefault="00390C92" w:rsidP="00390C92">
      <w:pPr>
        <w:autoSpaceDE w:val="0"/>
        <w:autoSpaceDN w:val="0"/>
        <w:adjustRightInd w:val="0"/>
        <w:jc w:val="center"/>
        <w:rPr>
          <w:rFonts w:ascii="Arial,Bold" w:hAnsi="Arial,Bold" w:cs="Arial,Bold"/>
          <w:b/>
          <w:bCs/>
          <w:i/>
          <w:color w:val="000000"/>
          <w:sz w:val="22"/>
          <w:szCs w:val="22"/>
        </w:rPr>
      </w:pPr>
      <w:r>
        <w:rPr>
          <w:rFonts w:ascii="Arial,Bold" w:hAnsi="Arial,Bold" w:cs="Arial,Bold"/>
          <w:b/>
          <w:bCs/>
          <w:i/>
          <w:color w:val="000000"/>
          <w:sz w:val="22"/>
          <w:szCs w:val="22"/>
        </w:rPr>
        <w:t>F</w:t>
      </w:r>
      <w:r w:rsidR="00390727" w:rsidRPr="007E5465">
        <w:rPr>
          <w:rFonts w:ascii="Arial,Bold" w:hAnsi="Arial,Bold" w:cs="Arial,Bold"/>
          <w:b/>
          <w:bCs/>
          <w:i/>
          <w:color w:val="000000"/>
          <w:sz w:val="22"/>
          <w:szCs w:val="22"/>
        </w:rPr>
        <w:t>inal determination as to inclusion/exclusion shall be at the sole discretion</w:t>
      </w:r>
      <w:r>
        <w:rPr>
          <w:rFonts w:ascii="Arial,Bold" w:hAnsi="Arial,Bold" w:cs="Arial,Bold"/>
          <w:b/>
          <w:bCs/>
          <w:i/>
          <w:color w:val="000000"/>
          <w:sz w:val="22"/>
          <w:szCs w:val="22"/>
        </w:rPr>
        <w:t xml:space="preserve"> </w:t>
      </w:r>
      <w:r w:rsidR="00390727" w:rsidRPr="007E5465">
        <w:rPr>
          <w:rFonts w:ascii="Arial,Bold" w:hAnsi="Arial,Bold" w:cs="Arial,Bold"/>
          <w:b/>
          <w:bCs/>
          <w:i/>
          <w:color w:val="000000"/>
          <w:sz w:val="22"/>
          <w:szCs w:val="22"/>
        </w:rPr>
        <w:t xml:space="preserve">of the </w:t>
      </w:r>
      <w:r w:rsidR="001B5AA2" w:rsidRPr="007E5465">
        <w:rPr>
          <w:rFonts w:ascii="Arial,Bold" w:hAnsi="Arial,Bold" w:cs="Arial,Bold"/>
          <w:b/>
          <w:bCs/>
          <w:i/>
          <w:color w:val="000000"/>
          <w:sz w:val="22"/>
          <w:szCs w:val="22"/>
        </w:rPr>
        <w:t xml:space="preserve">2-1-1 </w:t>
      </w:r>
      <w:r w:rsidR="00390727" w:rsidRPr="007E5465">
        <w:rPr>
          <w:rFonts w:ascii="Arial,Bold" w:hAnsi="Arial,Bold" w:cs="Arial,Bold"/>
          <w:b/>
          <w:bCs/>
          <w:i/>
          <w:color w:val="000000"/>
          <w:sz w:val="22"/>
          <w:szCs w:val="22"/>
        </w:rPr>
        <w:t>Idaho CareLine and the Idaho Department of Health and Welfare,</w:t>
      </w:r>
      <w:r>
        <w:rPr>
          <w:rFonts w:ascii="Arial,Bold" w:hAnsi="Arial,Bold" w:cs="Arial,Bold"/>
          <w:b/>
          <w:bCs/>
          <w:i/>
          <w:color w:val="000000"/>
          <w:sz w:val="22"/>
          <w:szCs w:val="22"/>
        </w:rPr>
        <w:t xml:space="preserve"> </w:t>
      </w:r>
      <w:r w:rsidR="00390727" w:rsidRPr="007E5465">
        <w:rPr>
          <w:rFonts w:ascii="Arial,Bold" w:hAnsi="Arial,Bold" w:cs="Arial,Bold"/>
          <w:b/>
          <w:bCs/>
          <w:i/>
          <w:color w:val="000000"/>
          <w:sz w:val="22"/>
          <w:szCs w:val="22"/>
        </w:rPr>
        <w:t>with or without cause.</w:t>
      </w:r>
    </w:p>
    <w:p w14:paraId="0F348600" w14:textId="77777777" w:rsidR="00390C92" w:rsidRPr="007E5465" w:rsidRDefault="00390C92" w:rsidP="007E5465">
      <w:pPr>
        <w:autoSpaceDE w:val="0"/>
        <w:autoSpaceDN w:val="0"/>
        <w:adjustRightInd w:val="0"/>
        <w:jc w:val="center"/>
        <w:rPr>
          <w:rFonts w:ascii="Arial,Bold" w:hAnsi="Arial,Bold" w:cs="Arial,Bold"/>
          <w:b/>
          <w:bCs/>
          <w:i/>
          <w:color w:val="000000"/>
        </w:rPr>
      </w:pPr>
    </w:p>
    <w:p w14:paraId="6D057986" w14:textId="77777777" w:rsidR="001E5D61" w:rsidRPr="002952FD" w:rsidRDefault="001E5D61" w:rsidP="001B6BDB">
      <w:pPr>
        <w:pBdr>
          <w:top w:val="single" w:sz="8" w:space="1" w:color="auto"/>
          <w:left w:val="single" w:sz="8" w:space="4" w:color="auto"/>
          <w:bottom w:val="single" w:sz="8" w:space="1" w:color="auto"/>
          <w:right w:val="single" w:sz="8" w:space="4" w:color="auto"/>
        </w:pBdr>
        <w:autoSpaceDE w:val="0"/>
        <w:autoSpaceDN w:val="0"/>
        <w:adjustRightInd w:val="0"/>
        <w:jc w:val="center"/>
        <w:rPr>
          <w:rFonts w:ascii="Arial" w:hAnsi="Arial" w:cs="Arial"/>
          <w:b/>
          <w:color w:val="1F4E79"/>
          <w:sz w:val="40"/>
          <w:szCs w:val="40"/>
        </w:rPr>
      </w:pPr>
      <w:r w:rsidRPr="002952FD">
        <w:rPr>
          <w:rFonts w:ascii="Arial" w:hAnsi="Arial" w:cs="Arial"/>
          <w:b/>
          <w:color w:val="1F4E79"/>
          <w:sz w:val="40"/>
          <w:szCs w:val="40"/>
        </w:rPr>
        <w:t>Defining Low Cost and Sliding-Scale</w:t>
      </w:r>
    </w:p>
    <w:p w14:paraId="06140D7B" w14:textId="77777777" w:rsidR="001E5D61" w:rsidRPr="002952FD" w:rsidRDefault="001E5D61" w:rsidP="001E5D61">
      <w:pPr>
        <w:autoSpaceDE w:val="0"/>
        <w:autoSpaceDN w:val="0"/>
        <w:adjustRightInd w:val="0"/>
        <w:rPr>
          <w:rFonts w:ascii="Arial" w:hAnsi="Arial" w:cs="Arial"/>
          <w:color w:val="1F4E79"/>
        </w:rPr>
      </w:pPr>
    </w:p>
    <w:p w14:paraId="4A55EEA4" w14:textId="77777777" w:rsidR="001E5D61" w:rsidRPr="002952FD" w:rsidRDefault="001E5D61" w:rsidP="001E5D61">
      <w:pPr>
        <w:autoSpaceDE w:val="0"/>
        <w:autoSpaceDN w:val="0"/>
        <w:adjustRightInd w:val="0"/>
        <w:rPr>
          <w:rFonts w:ascii="Arial" w:hAnsi="Arial" w:cs="Arial"/>
          <w:b/>
          <w:color w:val="1F4E79"/>
          <w:sz w:val="22"/>
          <w:szCs w:val="22"/>
        </w:rPr>
      </w:pPr>
      <w:r w:rsidRPr="002952FD">
        <w:rPr>
          <w:rFonts w:ascii="Arial" w:hAnsi="Arial" w:cs="Arial"/>
          <w:b/>
          <w:color w:val="1F4E79"/>
          <w:sz w:val="22"/>
          <w:szCs w:val="22"/>
        </w:rPr>
        <w:t xml:space="preserve">As a service and a resource, the 2-1-1 Idaho CareLine is available to all people, regardless of economic situation. At the same time, </w:t>
      </w:r>
      <w:r w:rsidR="00187B06">
        <w:rPr>
          <w:rFonts w:ascii="Arial" w:hAnsi="Arial" w:cs="Arial"/>
          <w:b/>
          <w:color w:val="1F4E79"/>
          <w:sz w:val="22"/>
          <w:szCs w:val="22"/>
        </w:rPr>
        <w:t>a key reason</w:t>
      </w:r>
      <w:r w:rsidRPr="002952FD">
        <w:rPr>
          <w:rFonts w:ascii="Arial" w:hAnsi="Arial" w:cs="Arial"/>
          <w:b/>
          <w:color w:val="1F4E79"/>
          <w:sz w:val="22"/>
          <w:szCs w:val="22"/>
        </w:rPr>
        <w:t xml:space="preserve"> for the existence of our database is to identify resources that are accessible to those seeking assistance.</w:t>
      </w:r>
      <w:r w:rsidR="00144731">
        <w:rPr>
          <w:rFonts w:ascii="Arial" w:hAnsi="Arial" w:cs="Arial"/>
          <w:b/>
          <w:color w:val="1F4E79"/>
          <w:sz w:val="22"/>
          <w:szCs w:val="22"/>
        </w:rPr>
        <w:t xml:space="preserve"> </w:t>
      </w:r>
      <w:r w:rsidR="00B30465">
        <w:rPr>
          <w:rFonts w:ascii="Arial" w:hAnsi="Arial" w:cs="Arial"/>
          <w:b/>
          <w:color w:val="1F4E79"/>
          <w:sz w:val="22"/>
          <w:szCs w:val="22"/>
        </w:rPr>
        <w:t>Another key reason is</w:t>
      </w:r>
      <w:r w:rsidR="00144731">
        <w:rPr>
          <w:rFonts w:ascii="Arial" w:hAnsi="Arial" w:cs="Arial"/>
          <w:b/>
          <w:color w:val="1F4E79"/>
          <w:sz w:val="22"/>
          <w:szCs w:val="22"/>
        </w:rPr>
        <w:t xml:space="preserve"> to provide meaningful Information &amp; Referral to under-served populations, such as households that include Vulnerable Adults, Limited Income, </w:t>
      </w:r>
      <w:r w:rsidR="00B30465">
        <w:rPr>
          <w:rFonts w:ascii="Arial" w:hAnsi="Arial" w:cs="Arial"/>
          <w:b/>
          <w:color w:val="1F4E79"/>
          <w:sz w:val="22"/>
          <w:szCs w:val="22"/>
        </w:rPr>
        <w:t>or</w:t>
      </w:r>
      <w:r w:rsidR="00144731">
        <w:rPr>
          <w:rFonts w:ascii="Arial" w:hAnsi="Arial" w:cs="Arial"/>
          <w:b/>
          <w:color w:val="1F4E79"/>
          <w:sz w:val="22"/>
          <w:szCs w:val="22"/>
        </w:rPr>
        <w:t xml:space="preserve"> the Elderly.</w:t>
      </w:r>
    </w:p>
    <w:p w14:paraId="5DB0E3F1" w14:textId="77777777" w:rsidR="001E5D61" w:rsidRPr="002952FD" w:rsidRDefault="001E5D61" w:rsidP="001E5D61">
      <w:pPr>
        <w:autoSpaceDE w:val="0"/>
        <w:autoSpaceDN w:val="0"/>
        <w:adjustRightInd w:val="0"/>
        <w:rPr>
          <w:rFonts w:ascii="Arial" w:hAnsi="Arial" w:cs="Arial"/>
          <w:b/>
          <w:color w:val="1F4E79"/>
          <w:sz w:val="22"/>
          <w:szCs w:val="22"/>
        </w:rPr>
      </w:pPr>
    </w:p>
    <w:p w14:paraId="662570A3" w14:textId="77777777" w:rsidR="001E5D61" w:rsidRPr="002952FD" w:rsidRDefault="001E5D61" w:rsidP="001E5D61">
      <w:pPr>
        <w:autoSpaceDE w:val="0"/>
        <w:autoSpaceDN w:val="0"/>
        <w:adjustRightInd w:val="0"/>
        <w:rPr>
          <w:rFonts w:ascii="Arial" w:hAnsi="Arial" w:cs="Arial"/>
          <w:b/>
          <w:color w:val="1F4E79"/>
          <w:sz w:val="22"/>
          <w:szCs w:val="22"/>
        </w:rPr>
      </w:pPr>
      <w:r w:rsidRPr="002952FD">
        <w:rPr>
          <w:rFonts w:ascii="Arial" w:hAnsi="Arial" w:cs="Arial"/>
          <w:b/>
          <w:color w:val="1F4E79"/>
          <w:sz w:val="22"/>
          <w:szCs w:val="22"/>
        </w:rPr>
        <w:t>It is for this reason we have established guidelines around inclusion and exclusion that factor in fee schedules.</w:t>
      </w:r>
    </w:p>
    <w:p w14:paraId="455F001F" w14:textId="77777777" w:rsidR="001E5D61" w:rsidRPr="00BA19AD" w:rsidRDefault="001E5D61" w:rsidP="001E5D61">
      <w:pPr>
        <w:autoSpaceDE w:val="0"/>
        <w:autoSpaceDN w:val="0"/>
        <w:adjustRightInd w:val="0"/>
        <w:rPr>
          <w:rFonts w:ascii="Arial" w:hAnsi="Arial" w:cs="Arial"/>
          <w:color w:val="000000"/>
          <w:sz w:val="22"/>
          <w:szCs w:val="22"/>
        </w:rPr>
      </w:pPr>
    </w:p>
    <w:p w14:paraId="6894761B" w14:textId="77777777" w:rsidR="001E5D61" w:rsidRPr="002952FD" w:rsidRDefault="001E5D61" w:rsidP="001E5D61">
      <w:pPr>
        <w:rPr>
          <w:rFonts w:ascii="Arial" w:hAnsi="Arial" w:cs="Arial"/>
          <w:b/>
          <w:color w:val="1F4E79"/>
          <w:sz w:val="22"/>
          <w:szCs w:val="22"/>
        </w:rPr>
      </w:pPr>
      <w:r w:rsidRPr="002952FD">
        <w:rPr>
          <w:rFonts w:ascii="Arial" w:hAnsi="Arial" w:cs="Arial"/>
          <w:b/>
          <w:color w:val="1F4E79"/>
          <w:sz w:val="22"/>
          <w:szCs w:val="22"/>
        </w:rPr>
        <w:t>A person’s ability to pay really is key. A Sli</w:t>
      </w:r>
      <w:r w:rsidRPr="002952FD">
        <w:rPr>
          <w:rFonts w:ascii="Arial" w:hAnsi="Arial" w:cs="Arial"/>
          <w:b/>
          <w:color w:val="1F4E79"/>
          <w:spacing w:val="-3"/>
          <w:sz w:val="22"/>
          <w:szCs w:val="22"/>
        </w:rPr>
        <w:t>d</w:t>
      </w:r>
      <w:r w:rsidRPr="002952FD">
        <w:rPr>
          <w:rFonts w:ascii="Arial" w:hAnsi="Arial" w:cs="Arial"/>
          <w:b/>
          <w:color w:val="1F4E79"/>
          <w:sz w:val="22"/>
          <w:szCs w:val="22"/>
        </w:rPr>
        <w:t>ing Fee D</w:t>
      </w:r>
      <w:r w:rsidRPr="002952FD">
        <w:rPr>
          <w:rFonts w:ascii="Arial" w:hAnsi="Arial" w:cs="Arial"/>
          <w:b/>
          <w:color w:val="1F4E79"/>
          <w:spacing w:val="-2"/>
          <w:sz w:val="22"/>
          <w:szCs w:val="22"/>
        </w:rPr>
        <w:t>i</w:t>
      </w:r>
      <w:r w:rsidRPr="002952FD">
        <w:rPr>
          <w:rFonts w:ascii="Arial" w:hAnsi="Arial" w:cs="Arial"/>
          <w:b/>
          <w:color w:val="1F4E79"/>
          <w:sz w:val="22"/>
          <w:szCs w:val="22"/>
        </w:rPr>
        <w:t>scount P</w:t>
      </w:r>
      <w:r w:rsidRPr="002952FD">
        <w:rPr>
          <w:rFonts w:ascii="Arial" w:hAnsi="Arial" w:cs="Arial"/>
          <w:b/>
          <w:color w:val="1F4E79"/>
          <w:spacing w:val="-2"/>
          <w:sz w:val="22"/>
          <w:szCs w:val="22"/>
        </w:rPr>
        <w:t>r</w:t>
      </w:r>
      <w:r w:rsidRPr="002952FD">
        <w:rPr>
          <w:rFonts w:ascii="Arial" w:hAnsi="Arial" w:cs="Arial"/>
          <w:b/>
          <w:color w:val="1F4E79"/>
          <w:sz w:val="22"/>
          <w:szCs w:val="22"/>
        </w:rPr>
        <w:t>ogr</w:t>
      </w:r>
      <w:r w:rsidRPr="002952FD">
        <w:rPr>
          <w:rFonts w:ascii="Arial" w:hAnsi="Arial" w:cs="Arial"/>
          <w:b/>
          <w:color w:val="1F4E79"/>
          <w:spacing w:val="-2"/>
          <w:sz w:val="22"/>
          <w:szCs w:val="22"/>
        </w:rPr>
        <w:t>a</w:t>
      </w:r>
      <w:r w:rsidRPr="002952FD">
        <w:rPr>
          <w:rFonts w:ascii="Arial" w:hAnsi="Arial" w:cs="Arial"/>
          <w:b/>
          <w:color w:val="1F4E79"/>
          <w:sz w:val="22"/>
          <w:szCs w:val="22"/>
        </w:rPr>
        <w:t>m should include the fol</w:t>
      </w:r>
      <w:r w:rsidRPr="002952FD">
        <w:rPr>
          <w:rFonts w:ascii="Arial" w:hAnsi="Arial" w:cs="Arial"/>
          <w:b/>
          <w:color w:val="1F4E79"/>
          <w:spacing w:val="-2"/>
          <w:sz w:val="22"/>
          <w:szCs w:val="22"/>
        </w:rPr>
        <w:t>l</w:t>
      </w:r>
      <w:r w:rsidRPr="002952FD">
        <w:rPr>
          <w:rFonts w:ascii="Arial" w:hAnsi="Arial" w:cs="Arial"/>
          <w:b/>
          <w:color w:val="1F4E79"/>
          <w:sz w:val="22"/>
          <w:szCs w:val="22"/>
        </w:rPr>
        <w:t xml:space="preserve">owing: </w:t>
      </w:r>
    </w:p>
    <w:p w14:paraId="2283E9A3" w14:textId="77777777" w:rsidR="001E5D61" w:rsidRPr="002952FD" w:rsidRDefault="001E5D61" w:rsidP="001E5D61">
      <w:pPr>
        <w:pStyle w:val="ListParagraph"/>
        <w:numPr>
          <w:ilvl w:val="0"/>
          <w:numId w:val="1"/>
        </w:numPr>
        <w:spacing w:before="120"/>
        <w:rPr>
          <w:rFonts w:ascii="Arial" w:hAnsi="Arial" w:cs="Arial"/>
          <w:b/>
          <w:color w:val="1F4E79"/>
        </w:rPr>
      </w:pPr>
      <w:r w:rsidRPr="002952FD">
        <w:rPr>
          <w:rFonts w:ascii="Arial" w:hAnsi="Arial" w:cs="Arial"/>
          <w:b/>
          <w:color w:val="1F4E79"/>
        </w:rPr>
        <w:t xml:space="preserve">a schedule of fees </w:t>
      </w:r>
      <w:r w:rsidRPr="002952FD">
        <w:rPr>
          <w:rFonts w:ascii="Arial" w:hAnsi="Arial" w:cs="Arial"/>
          <w:b/>
          <w:color w:val="1F4E79"/>
          <w:spacing w:val="-2"/>
        </w:rPr>
        <w:t>f</w:t>
      </w:r>
      <w:r w:rsidRPr="002952FD">
        <w:rPr>
          <w:rFonts w:ascii="Arial" w:hAnsi="Arial" w:cs="Arial"/>
          <w:b/>
          <w:color w:val="1F4E79"/>
        </w:rPr>
        <w:t xml:space="preserve">or </w:t>
      </w:r>
      <w:r w:rsidRPr="002952FD">
        <w:rPr>
          <w:rFonts w:ascii="Arial" w:hAnsi="Arial" w:cs="Arial"/>
          <w:b/>
          <w:color w:val="1F4E79"/>
          <w:spacing w:val="-2"/>
        </w:rPr>
        <w:t>s</w:t>
      </w:r>
      <w:r w:rsidRPr="002952FD">
        <w:rPr>
          <w:rFonts w:ascii="Arial" w:hAnsi="Arial" w:cs="Arial"/>
          <w:b/>
          <w:color w:val="1F4E79"/>
        </w:rPr>
        <w:t>ervi</w:t>
      </w:r>
      <w:r w:rsidRPr="002952FD">
        <w:rPr>
          <w:rFonts w:ascii="Arial" w:hAnsi="Arial" w:cs="Arial"/>
          <w:b/>
          <w:color w:val="1F4E79"/>
          <w:spacing w:val="-2"/>
        </w:rPr>
        <w:t>c</w:t>
      </w:r>
      <w:r w:rsidRPr="002952FD">
        <w:rPr>
          <w:rFonts w:ascii="Arial" w:hAnsi="Arial" w:cs="Arial"/>
          <w:b/>
          <w:color w:val="1F4E79"/>
        </w:rPr>
        <w:t xml:space="preserve">es*; </w:t>
      </w:r>
    </w:p>
    <w:p w14:paraId="39A6E769" w14:textId="77777777" w:rsidR="001E5D61" w:rsidRPr="002952FD" w:rsidRDefault="001E5D61" w:rsidP="001E5D61">
      <w:pPr>
        <w:pStyle w:val="ListParagraph"/>
        <w:numPr>
          <w:ilvl w:val="0"/>
          <w:numId w:val="1"/>
        </w:numPr>
        <w:spacing w:before="120"/>
        <w:rPr>
          <w:rFonts w:ascii="Arial" w:hAnsi="Arial" w:cs="Arial"/>
          <w:b/>
          <w:color w:val="1F4E79"/>
        </w:rPr>
      </w:pPr>
      <w:r w:rsidRPr="002952FD">
        <w:rPr>
          <w:rFonts w:ascii="Arial" w:hAnsi="Arial" w:cs="Arial"/>
          <w:b/>
          <w:color w:val="1F4E79"/>
        </w:rPr>
        <w:t>a cor</w:t>
      </w:r>
      <w:r w:rsidRPr="002952FD">
        <w:rPr>
          <w:rFonts w:ascii="Arial" w:hAnsi="Arial" w:cs="Arial"/>
          <w:b/>
          <w:color w:val="1F4E79"/>
          <w:spacing w:val="-2"/>
        </w:rPr>
        <w:t>r</w:t>
      </w:r>
      <w:r w:rsidRPr="002952FD">
        <w:rPr>
          <w:rFonts w:ascii="Arial" w:hAnsi="Arial" w:cs="Arial"/>
          <w:b/>
          <w:color w:val="1F4E79"/>
        </w:rPr>
        <w:t>esponding sc</w:t>
      </w:r>
      <w:r w:rsidRPr="002952FD">
        <w:rPr>
          <w:rFonts w:ascii="Arial" w:hAnsi="Arial" w:cs="Arial"/>
          <w:b/>
          <w:color w:val="1F4E79"/>
          <w:spacing w:val="-3"/>
        </w:rPr>
        <w:t>h</w:t>
      </w:r>
      <w:r w:rsidRPr="002952FD">
        <w:rPr>
          <w:rFonts w:ascii="Arial" w:hAnsi="Arial" w:cs="Arial"/>
          <w:b/>
          <w:color w:val="1F4E79"/>
        </w:rPr>
        <w:t>edule of dis</w:t>
      </w:r>
      <w:r w:rsidRPr="002952FD">
        <w:rPr>
          <w:rFonts w:ascii="Arial" w:hAnsi="Arial" w:cs="Arial"/>
          <w:b/>
          <w:color w:val="1F4E79"/>
          <w:spacing w:val="-2"/>
        </w:rPr>
        <w:t>c</w:t>
      </w:r>
      <w:r w:rsidRPr="002952FD">
        <w:rPr>
          <w:rFonts w:ascii="Arial" w:hAnsi="Arial" w:cs="Arial"/>
          <w:b/>
          <w:color w:val="1F4E79"/>
        </w:rPr>
        <w:t xml:space="preserve">ounts </w:t>
      </w:r>
      <w:r w:rsidRPr="002952FD">
        <w:rPr>
          <w:rFonts w:ascii="Arial" w:hAnsi="Arial" w:cs="Arial"/>
          <w:b/>
          <w:color w:val="1F4E79"/>
          <w:spacing w:val="-2"/>
        </w:rPr>
        <w:t>f</w:t>
      </w:r>
      <w:r w:rsidRPr="002952FD">
        <w:rPr>
          <w:rFonts w:ascii="Arial" w:hAnsi="Arial" w:cs="Arial"/>
          <w:b/>
          <w:color w:val="1F4E79"/>
        </w:rPr>
        <w:t>or eligible patients based on t</w:t>
      </w:r>
      <w:r w:rsidRPr="002952FD">
        <w:rPr>
          <w:rFonts w:ascii="Arial" w:hAnsi="Arial" w:cs="Arial"/>
          <w:b/>
          <w:color w:val="1F4E79"/>
          <w:spacing w:val="-3"/>
        </w:rPr>
        <w:t>h</w:t>
      </w:r>
      <w:r w:rsidRPr="002952FD">
        <w:rPr>
          <w:rFonts w:ascii="Arial" w:hAnsi="Arial" w:cs="Arial"/>
          <w:b/>
          <w:color w:val="1F4E79"/>
        </w:rPr>
        <w:t>e patient’s ability to p</w:t>
      </w:r>
      <w:r w:rsidRPr="002952FD">
        <w:rPr>
          <w:rFonts w:ascii="Arial" w:hAnsi="Arial" w:cs="Arial"/>
          <w:b/>
          <w:color w:val="1F4E79"/>
          <w:spacing w:val="-2"/>
        </w:rPr>
        <w:t>a</w:t>
      </w:r>
      <w:r w:rsidRPr="002952FD">
        <w:rPr>
          <w:rFonts w:ascii="Arial" w:hAnsi="Arial" w:cs="Arial"/>
          <w:b/>
          <w:color w:val="1F4E79"/>
        </w:rPr>
        <w:t xml:space="preserve">y**; and </w:t>
      </w:r>
    </w:p>
    <w:p w14:paraId="53086EC6" w14:textId="77777777" w:rsidR="001E5D61" w:rsidRPr="002952FD" w:rsidRDefault="001E5D61" w:rsidP="001E5D61">
      <w:pPr>
        <w:pStyle w:val="ListParagraph"/>
        <w:numPr>
          <w:ilvl w:val="0"/>
          <w:numId w:val="1"/>
        </w:numPr>
        <w:spacing w:before="120"/>
        <w:rPr>
          <w:rFonts w:ascii="Arial" w:hAnsi="Arial" w:cs="Arial"/>
          <w:b/>
          <w:color w:val="1F4E79"/>
        </w:rPr>
      </w:pPr>
      <w:r w:rsidRPr="002952FD">
        <w:rPr>
          <w:rFonts w:ascii="Arial" w:hAnsi="Arial" w:cs="Arial"/>
          <w:b/>
          <w:color w:val="1F4E79"/>
          <w:spacing w:val="-3"/>
        </w:rPr>
        <w:t>p</w:t>
      </w:r>
      <w:r w:rsidRPr="002952FD">
        <w:rPr>
          <w:rFonts w:ascii="Arial" w:hAnsi="Arial" w:cs="Arial"/>
          <w:b/>
          <w:color w:val="1F4E79"/>
        </w:rPr>
        <w:t>olicies and operating procedure</w:t>
      </w:r>
      <w:r w:rsidRPr="002952FD">
        <w:rPr>
          <w:rFonts w:ascii="Arial" w:hAnsi="Arial" w:cs="Arial"/>
          <w:b/>
          <w:color w:val="1F4E79"/>
          <w:spacing w:val="-2"/>
        </w:rPr>
        <w:t>s</w:t>
      </w:r>
      <w:r w:rsidR="00521099">
        <w:rPr>
          <w:rFonts w:ascii="Arial" w:hAnsi="Arial" w:cs="Arial"/>
          <w:b/>
          <w:color w:val="1F4E79"/>
        </w:rPr>
        <w:t xml:space="preserve"> </w:t>
      </w:r>
      <w:r w:rsidRPr="002952FD">
        <w:rPr>
          <w:rFonts w:ascii="Arial" w:hAnsi="Arial" w:cs="Arial"/>
          <w:b/>
          <w:color w:val="1F4E79"/>
        </w:rPr>
        <w:t xml:space="preserve">around applying </w:t>
      </w:r>
      <w:r w:rsidRPr="002952FD">
        <w:rPr>
          <w:rFonts w:ascii="Arial" w:hAnsi="Arial" w:cs="Arial"/>
          <w:b/>
          <w:color w:val="1F4E79"/>
          <w:spacing w:val="-2"/>
        </w:rPr>
        <w:t>f</w:t>
      </w:r>
      <w:r w:rsidRPr="002952FD">
        <w:rPr>
          <w:rFonts w:ascii="Arial" w:hAnsi="Arial" w:cs="Arial"/>
          <w:b/>
          <w:color w:val="1F4E79"/>
        </w:rPr>
        <w:t>or the dis</w:t>
      </w:r>
      <w:r w:rsidRPr="002952FD">
        <w:rPr>
          <w:rFonts w:ascii="Arial" w:hAnsi="Arial" w:cs="Arial"/>
          <w:b/>
          <w:color w:val="1F4E79"/>
          <w:spacing w:val="-2"/>
        </w:rPr>
        <w:t>c</w:t>
      </w:r>
      <w:r w:rsidRPr="002952FD">
        <w:rPr>
          <w:rFonts w:ascii="Arial" w:hAnsi="Arial" w:cs="Arial"/>
          <w:b/>
          <w:color w:val="1F4E79"/>
        </w:rPr>
        <w:t>ount program</w:t>
      </w:r>
      <w:r w:rsidR="00521099">
        <w:rPr>
          <w:rFonts w:ascii="Arial" w:hAnsi="Arial" w:cs="Arial"/>
          <w:b/>
          <w:color w:val="1F4E79"/>
        </w:rPr>
        <w:t>, including any use of nominal charges***</w:t>
      </w:r>
      <w:r w:rsidRPr="002952FD">
        <w:rPr>
          <w:rFonts w:ascii="Arial" w:hAnsi="Arial" w:cs="Arial"/>
          <w:b/>
          <w:color w:val="1F4E79"/>
        </w:rPr>
        <w:t>.</w:t>
      </w:r>
    </w:p>
    <w:p w14:paraId="058E94A6" w14:textId="77777777" w:rsidR="001E5D61" w:rsidRPr="00BA19AD" w:rsidRDefault="001E5D61" w:rsidP="001E5D61">
      <w:pPr>
        <w:rPr>
          <w:rFonts w:ascii="Arial" w:hAnsi="Arial" w:cs="Arial"/>
          <w:color w:val="000000"/>
          <w:sz w:val="22"/>
          <w:szCs w:val="22"/>
        </w:rPr>
      </w:pPr>
    </w:p>
    <w:p w14:paraId="49E95B4D" w14:textId="77777777" w:rsidR="001E5D61" w:rsidRPr="00BA19AD" w:rsidRDefault="001E5D61" w:rsidP="001E5D61">
      <w:pPr>
        <w:autoSpaceDE w:val="0"/>
        <w:autoSpaceDN w:val="0"/>
        <w:adjustRightInd w:val="0"/>
        <w:ind w:left="1440"/>
        <w:rPr>
          <w:rFonts w:ascii="Arial" w:hAnsi="Arial" w:cs="Arial"/>
          <w:color w:val="000000"/>
          <w:sz w:val="20"/>
          <w:szCs w:val="20"/>
        </w:rPr>
      </w:pPr>
      <w:r w:rsidRPr="00BA19AD">
        <w:rPr>
          <w:rFonts w:ascii="Arial" w:hAnsi="Arial" w:cs="Arial"/>
          <w:color w:val="000000"/>
          <w:spacing w:val="-2"/>
          <w:sz w:val="20"/>
          <w:szCs w:val="20"/>
        </w:rPr>
        <w:t xml:space="preserve">*Organizations are certainly allowed to set their schedule of fees for goods and/or services where they see fit. In order </w:t>
      </w:r>
      <w:r w:rsidRPr="00BA19AD">
        <w:rPr>
          <w:rFonts w:ascii="Arial" w:hAnsi="Arial" w:cs="Arial"/>
          <w:color w:val="000000"/>
          <w:sz w:val="20"/>
          <w:szCs w:val="20"/>
        </w:rPr>
        <w:t xml:space="preserve">to identify resources that are accessible to those seeking assistance, we may look at whether the </w:t>
      </w:r>
      <w:r w:rsidRPr="00BA19AD">
        <w:rPr>
          <w:rFonts w:ascii="Arial" w:hAnsi="Arial" w:cs="Arial"/>
          <w:color w:val="000000"/>
          <w:spacing w:val="-2"/>
          <w:sz w:val="20"/>
          <w:szCs w:val="20"/>
        </w:rPr>
        <w:t>schedule of fees or payment for services is consistent with locally prevailing rates or charges.</w:t>
      </w:r>
    </w:p>
    <w:p w14:paraId="18607F41" w14:textId="77777777" w:rsidR="001E5D61" w:rsidRPr="00BA19AD" w:rsidRDefault="001E5D61" w:rsidP="001E5D61">
      <w:pPr>
        <w:ind w:left="1440"/>
        <w:rPr>
          <w:rFonts w:ascii="Arial" w:hAnsi="Arial" w:cs="Arial"/>
          <w:color w:val="000000"/>
          <w:spacing w:val="-2"/>
          <w:sz w:val="20"/>
          <w:szCs w:val="20"/>
        </w:rPr>
      </w:pPr>
    </w:p>
    <w:p w14:paraId="48FE91C4" w14:textId="77777777" w:rsidR="00521099" w:rsidRDefault="001E5D61" w:rsidP="001E5D61">
      <w:pPr>
        <w:ind w:left="1440"/>
        <w:rPr>
          <w:rFonts w:ascii="Arial" w:hAnsi="Arial" w:cs="Arial"/>
          <w:color w:val="000000"/>
          <w:spacing w:val="-2"/>
          <w:sz w:val="20"/>
          <w:szCs w:val="20"/>
        </w:rPr>
      </w:pPr>
      <w:r w:rsidRPr="00BA19AD">
        <w:rPr>
          <w:rFonts w:ascii="Arial" w:hAnsi="Arial" w:cs="Arial"/>
          <w:color w:val="000000"/>
          <w:spacing w:val="-2"/>
          <w:sz w:val="20"/>
          <w:szCs w:val="20"/>
        </w:rPr>
        <w:t>**A Sliding Fee Discount Program should base eligibility on income and family size and not other factors (e.g., assets, insurance status, participation in the Health Insurance Marketplace, citizenship, population type).</w:t>
      </w:r>
    </w:p>
    <w:p w14:paraId="692AEC09" w14:textId="77777777" w:rsidR="00521099" w:rsidRDefault="00521099" w:rsidP="001E5D61">
      <w:pPr>
        <w:ind w:left="1440"/>
        <w:rPr>
          <w:rFonts w:ascii="Arial" w:hAnsi="Arial" w:cs="Arial"/>
          <w:color w:val="000000"/>
          <w:spacing w:val="-2"/>
          <w:sz w:val="20"/>
          <w:szCs w:val="20"/>
        </w:rPr>
      </w:pPr>
    </w:p>
    <w:p w14:paraId="2EADFB53" w14:textId="77777777" w:rsidR="001E5D61" w:rsidRPr="00BA19AD" w:rsidRDefault="00521099" w:rsidP="001E5D61">
      <w:pPr>
        <w:ind w:left="1440"/>
        <w:rPr>
          <w:rFonts w:ascii="Arial" w:hAnsi="Arial" w:cs="Arial"/>
          <w:color w:val="000000"/>
          <w:spacing w:val="-2"/>
          <w:sz w:val="22"/>
          <w:szCs w:val="22"/>
        </w:rPr>
      </w:pPr>
      <w:r>
        <w:rPr>
          <w:rFonts w:ascii="Arial" w:hAnsi="Arial" w:cs="Arial"/>
          <w:b/>
          <w:color w:val="000000"/>
          <w:spacing w:val="-2"/>
          <w:sz w:val="20"/>
          <w:szCs w:val="20"/>
        </w:rPr>
        <w:t>**</w:t>
      </w:r>
      <w:r w:rsidRPr="00BA19AD">
        <w:rPr>
          <w:rFonts w:ascii="Arial" w:hAnsi="Arial" w:cs="Arial"/>
          <w:b/>
          <w:color w:val="000000"/>
          <w:spacing w:val="-2"/>
          <w:sz w:val="20"/>
          <w:szCs w:val="20"/>
        </w:rPr>
        <w:t xml:space="preserve">*A </w:t>
      </w:r>
      <w:r w:rsidRPr="00BA19AD">
        <w:rPr>
          <w:rFonts w:ascii="Arial" w:hAnsi="Arial" w:cs="Arial"/>
          <w:b/>
          <w:color w:val="000000"/>
          <w:spacing w:val="-2"/>
          <w:sz w:val="20"/>
          <w:szCs w:val="20"/>
          <w:u w:val="single"/>
        </w:rPr>
        <w:t>nominal charge</w:t>
      </w:r>
      <w:r w:rsidRPr="00BA19AD">
        <w:rPr>
          <w:rFonts w:ascii="Arial" w:hAnsi="Arial" w:cs="Arial"/>
          <w:b/>
          <w:color w:val="000000"/>
          <w:spacing w:val="-2"/>
          <w:sz w:val="20"/>
          <w:szCs w:val="20"/>
        </w:rPr>
        <w:t xml:space="preserve"> must be a fixed fee that does not reflect the true value of the service(s) provided and is considered nominal from the perspective of the participant. As they are not intended to create a payment threshold for people to receive assistance or services, nominal charges are not “minimum fees,” “minimum charges,” or “co-pays.”</w:t>
      </w:r>
      <w:r w:rsidR="001E5D61" w:rsidRPr="00BA19AD">
        <w:rPr>
          <w:rFonts w:ascii="Arial" w:hAnsi="Arial" w:cs="Arial"/>
          <w:color w:val="000000"/>
          <w:spacing w:val="-2"/>
          <w:sz w:val="22"/>
          <w:szCs w:val="22"/>
        </w:rPr>
        <w:t xml:space="preserve">   </w:t>
      </w:r>
    </w:p>
    <w:p w14:paraId="638F61C3" w14:textId="77777777" w:rsidR="001E5D61" w:rsidRPr="00BA19AD" w:rsidRDefault="001E5D61" w:rsidP="001E5D61">
      <w:pPr>
        <w:rPr>
          <w:rFonts w:ascii="Arial" w:hAnsi="Arial" w:cs="Arial"/>
          <w:color w:val="000000"/>
          <w:spacing w:val="-2"/>
          <w:sz w:val="22"/>
          <w:szCs w:val="22"/>
        </w:rPr>
      </w:pPr>
    </w:p>
    <w:p w14:paraId="0EA6620A" w14:textId="77777777" w:rsidR="001E5D61" w:rsidRPr="00B30465" w:rsidRDefault="00B30465" w:rsidP="00B30465">
      <w:pPr>
        <w:rPr>
          <w:rFonts w:ascii="Arial" w:hAnsi="Arial" w:cs="Arial"/>
          <w:color w:val="000000"/>
          <w:spacing w:val="-2"/>
          <w:sz w:val="22"/>
          <w:szCs w:val="22"/>
        </w:rPr>
      </w:pPr>
      <w:r>
        <w:rPr>
          <w:rFonts w:ascii="Arial" w:hAnsi="Arial" w:cs="Arial"/>
          <w:color w:val="000000"/>
          <w:spacing w:val="-2"/>
          <w:sz w:val="22"/>
          <w:szCs w:val="22"/>
        </w:rPr>
        <w:t xml:space="preserve">Those three items </w:t>
      </w:r>
      <w:r w:rsidR="001E5D61" w:rsidRPr="00BA19AD">
        <w:rPr>
          <w:rFonts w:ascii="Arial" w:hAnsi="Arial" w:cs="Arial"/>
          <w:color w:val="000000"/>
          <w:spacing w:val="-2"/>
          <w:sz w:val="22"/>
          <w:szCs w:val="22"/>
        </w:rPr>
        <w:t>should be addressed in a written Sliding Fee Discount policy</w:t>
      </w:r>
      <w:r>
        <w:rPr>
          <w:rFonts w:ascii="Arial" w:hAnsi="Arial" w:cs="Arial"/>
          <w:color w:val="000000"/>
          <w:spacing w:val="-2"/>
          <w:sz w:val="22"/>
          <w:szCs w:val="22"/>
        </w:rPr>
        <w:t>.</w:t>
      </w:r>
      <w:r w:rsidRPr="00B30465">
        <w:rPr>
          <w:rFonts w:ascii="Arial" w:hAnsi="Arial" w:cs="Arial"/>
          <w:color w:val="000000"/>
          <w:spacing w:val="-2"/>
          <w:sz w:val="22"/>
          <w:szCs w:val="22"/>
        </w:rPr>
        <w:t xml:space="preserve"> </w:t>
      </w:r>
      <w:r w:rsidR="001E5D61" w:rsidRPr="00B30465">
        <w:rPr>
          <w:rFonts w:ascii="Arial" w:hAnsi="Arial" w:cs="Arial"/>
          <w:color w:val="000000"/>
          <w:sz w:val="22"/>
          <w:szCs w:val="22"/>
        </w:rPr>
        <w:t xml:space="preserve">Evaluating the potential costs and fees on an </w:t>
      </w:r>
      <w:r>
        <w:rPr>
          <w:rFonts w:ascii="Arial" w:hAnsi="Arial" w:cs="Arial"/>
          <w:color w:val="000000"/>
          <w:sz w:val="22"/>
          <w:szCs w:val="22"/>
        </w:rPr>
        <w:t>individual</w:t>
      </w:r>
      <w:r w:rsidR="001E5D61" w:rsidRPr="00B30465">
        <w:rPr>
          <w:rFonts w:ascii="Arial" w:hAnsi="Arial" w:cs="Arial"/>
          <w:color w:val="000000"/>
          <w:sz w:val="22"/>
          <w:szCs w:val="22"/>
        </w:rPr>
        <w:t xml:space="preserve"> basis, without a formal, written policy, does not constitute a Sliding Fee Discount Program for our purposes.</w:t>
      </w:r>
    </w:p>
    <w:p w14:paraId="200BD833" w14:textId="77777777" w:rsidR="001E5D61" w:rsidRPr="00BA19AD" w:rsidRDefault="001E5D61" w:rsidP="001E5D61">
      <w:pPr>
        <w:rPr>
          <w:rFonts w:ascii="Arial" w:hAnsi="Arial" w:cs="Arial"/>
          <w:color w:val="000000"/>
          <w:spacing w:val="-2"/>
          <w:sz w:val="22"/>
          <w:szCs w:val="22"/>
        </w:rPr>
      </w:pPr>
    </w:p>
    <w:p w14:paraId="0171E9B5" w14:textId="77777777" w:rsidR="001E5D61" w:rsidRPr="00BA19AD" w:rsidRDefault="001E5D61" w:rsidP="00BA19AD">
      <w:pPr>
        <w:rPr>
          <w:rFonts w:ascii="Arial" w:hAnsi="Arial" w:cs="Arial"/>
          <w:color w:val="000000"/>
          <w:spacing w:val="-2"/>
          <w:sz w:val="22"/>
          <w:szCs w:val="22"/>
        </w:rPr>
      </w:pPr>
      <w:r w:rsidRPr="00BA19AD">
        <w:rPr>
          <w:rFonts w:ascii="Arial" w:hAnsi="Arial" w:cs="Arial"/>
          <w:color w:val="000000"/>
          <w:spacing w:val="-2"/>
          <w:sz w:val="22"/>
          <w:szCs w:val="22"/>
        </w:rPr>
        <w:t>We understand that for some organizations, and for some products and services, a blanket Sliding Fee Discount Program may not be feasible. If such is the case, we recommend the organization explore the possibility of:</w:t>
      </w:r>
    </w:p>
    <w:p w14:paraId="0A1F7BAE" w14:textId="77777777" w:rsidR="001E5D61" w:rsidRPr="00BA19AD" w:rsidRDefault="001E5D61" w:rsidP="009F77B3">
      <w:pPr>
        <w:ind w:left="864" w:hanging="432"/>
        <w:rPr>
          <w:rFonts w:ascii="Arial" w:hAnsi="Arial" w:cs="Arial"/>
          <w:color w:val="000000"/>
          <w:spacing w:val="-2"/>
          <w:sz w:val="22"/>
          <w:szCs w:val="22"/>
        </w:rPr>
      </w:pPr>
      <w:r w:rsidRPr="00BA19AD">
        <w:rPr>
          <w:rFonts w:ascii="Arial" w:hAnsi="Arial" w:cs="Arial"/>
          <w:color w:val="000000"/>
          <w:spacing w:val="-2"/>
          <w:sz w:val="22"/>
          <w:szCs w:val="22"/>
        </w:rPr>
        <w:t xml:space="preserve">○    discounts relative to supplies and equipment associated with services covered </w:t>
      </w:r>
    </w:p>
    <w:p w14:paraId="74D87B28" w14:textId="77777777" w:rsidR="001E5D61" w:rsidRPr="00BA19AD" w:rsidRDefault="001E5D61" w:rsidP="009F77B3">
      <w:pPr>
        <w:ind w:left="864" w:hanging="432"/>
        <w:rPr>
          <w:rFonts w:ascii="Arial" w:hAnsi="Arial" w:cs="Arial"/>
          <w:color w:val="000000"/>
          <w:spacing w:val="-2"/>
          <w:sz w:val="22"/>
          <w:szCs w:val="22"/>
        </w:rPr>
      </w:pPr>
      <w:r w:rsidRPr="00BA19AD">
        <w:rPr>
          <w:rFonts w:ascii="Arial" w:hAnsi="Arial" w:cs="Arial"/>
          <w:color w:val="000000"/>
          <w:spacing w:val="-2"/>
          <w:sz w:val="22"/>
          <w:szCs w:val="22"/>
        </w:rPr>
        <w:t>○    provisions for waiving fee(s) and nominal charges for specific patient circumstances</w:t>
      </w:r>
    </w:p>
    <w:p w14:paraId="2FF994AC" w14:textId="77777777" w:rsidR="001E5D61" w:rsidRPr="00BA19AD" w:rsidRDefault="001E5D61" w:rsidP="00BA19AD">
      <w:pPr>
        <w:rPr>
          <w:rFonts w:ascii="Arial" w:hAnsi="Arial" w:cs="Arial"/>
          <w:color w:val="000000"/>
          <w:spacing w:val="-2"/>
          <w:sz w:val="22"/>
          <w:szCs w:val="22"/>
        </w:rPr>
      </w:pPr>
    </w:p>
    <w:p w14:paraId="14C95258" w14:textId="77777777" w:rsidR="001E5D61" w:rsidRPr="00BA19AD" w:rsidRDefault="001E5D61" w:rsidP="00BA19AD">
      <w:pPr>
        <w:rPr>
          <w:rFonts w:ascii="Arial" w:hAnsi="Arial" w:cs="Arial"/>
          <w:color w:val="000000"/>
          <w:spacing w:val="-2"/>
          <w:sz w:val="22"/>
          <w:szCs w:val="22"/>
        </w:rPr>
      </w:pPr>
      <w:r w:rsidRPr="00BA19AD">
        <w:rPr>
          <w:rFonts w:ascii="Arial" w:hAnsi="Arial" w:cs="Arial"/>
          <w:color w:val="000000"/>
          <w:spacing w:val="-2"/>
          <w:sz w:val="22"/>
          <w:szCs w:val="22"/>
        </w:rPr>
        <w:t>If these are more feasible, we encourage the organization to establish written policies that identify circumstances with specified criteria for waiving charges, including identifying specific staff with the authority to approve the waiving of charges.</w:t>
      </w:r>
    </w:p>
    <w:p w14:paraId="0A68B4DE" w14:textId="77777777" w:rsidR="00BA19AD" w:rsidRDefault="00BA19AD" w:rsidP="001E5D61">
      <w:pPr>
        <w:rPr>
          <w:rFonts w:ascii="Arial" w:hAnsi="Arial" w:cs="Arial"/>
          <w:color w:val="000000"/>
          <w:spacing w:val="-2"/>
        </w:rPr>
      </w:pPr>
    </w:p>
    <w:p w14:paraId="6DEF5348" w14:textId="77777777" w:rsidR="00462EDF" w:rsidRPr="00BA19AD" w:rsidRDefault="00462EDF" w:rsidP="00462EDF">
      <w:pPr>
        <w:rPr>
          <w:rFonts w:ascii="Arial" w:hAnsi="Arial" w:cs="Arial"/>
          <w:color w:val="000000"/>
          <w:sz w:val="22"/>
          <w:szCs w:val="22"/>
        </w:rPr>
      </w:pPr>
    </w:p>
    <w:p w14:paraId="115AD88F" w14:textId="0382F2E1" w:rsidR="001E5D61" w:rsidRDefault="001E5D61" w:rsidP="001E5D61">
      <w:pPr>
        <w:rPr>
          <w:rFonts w:ascii="Arial" w:hAnsi="Arial" w:cs="Arial"/>
          <w:color w:val="000000"/>
          <w:spacing w:val="-2"/>
        </w:rPr>
      </w:pPr>
    </w:p>
    <w:p w14:paraId="6532B2E6" w14:textId="6C6D8263" w:rsidR="001E5D61" w:rsidRDefault="00261BDF" w:rsidP="00261BDF">
      <w:pPr>
        <w:tabs>
          <w:tab w:val="left" w:pos="1133"/>
        </w:tabs>
        <w:rPr>
          <w:rFonts w:ascii="Arial" w:hAnsi="Arial" w:cs="Arial"/>
          <w:color w:val="000000"/>
          <w:spacing w:val="-2"/>
        </w:rPr>
      </w:pPr>
      <w:r>
        <w:rPr>
          <w:rFonts w:ascii="Arial" w:hAnsi="Arial" w:cs="Arial"/>
          <w:color w:val="000000"/>
          <w:spacing w:val="-2"/>
        </w:rPr>
        <w:tab/>
      </w:r>
      <w:r>
        <w:rPr>
          <w:rFonts w:ascii="Arial" w:hAnsi="Arial" w:cs="Arial"/>
          <w:noProof/>
          <w:color w:val="000000"/>
          <w:spacing w:val="-2"/>
        </w:rPr>
        <w:drawing>
          <wp:inline distT="0" distB="0" distL="0" distR="0" wp14:anchorId="7A54C3C1" wp14:editId="50050A6B">
            <wp:extent cx="9010650" cy="4980940"/>
            <wp:effectExtent l="0" t="0" r="0" b="0"/>
            <wp:docPr id="10141039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010650" cy="4980940"/>
                    </a:xfrm>
                    <a:prstGeom prst="rect">
                      <a:avLst/>
                    </a:prstGeom>
                    <a:noFill/>
                  </pic:spPr>
                </pic:pic>
              </a:graphicData>
            </a:graphic>
          </wp:inline>
        </w:drawing>
      </w:r>
    </w:p>
    <w:p w14:paraId="6506104C" w14:textId="1BC4D874" w:rsidR="001E5D61" w:rsidRPr="00A8346B" w:rsidRDefault="001E5D61" w:rsidP="001E5D61">
      <w:pPr>
        <w:jc w:val="center"/>
        <w:rPr>
          <w:rFonts w:ascii="Arial" w:hAnsi="Arial" w:cs="Arial"/>
          <w:color w:val="000000"/>
          <w:spacing w:val="-2"/>
        </w:rPr>
      </w:pPr>
    </w:p>
    <w:p w14:paraId="34AC1F48" w14:textId="77777777" w:rsidR="001E5D61" w:rsidRPr="002C403A" w:rsidRDefault="001E5D61" w:rsidP="00360410">
      <w:pPr>
        <w:autoSpaceDE w:val="0"/>
        <w:autoSpaceDN w:val="0"/>
        <w:adjustRightInd w:val="0"/>
        <w:ind w:left="720" w:right="720"/>
        <w:rPr>
          <w:rFonts w:ascii="Arial,Bold" w:hAnsi="Arial,Bold" w:cs="Arial,Bold"/>
          <w:b/>
          <w:bCs/>
          <w:color w:val="000000"/>
          <w:sz w:val="22"/>
          <w:szCs w:val="22"/>
        </w:rPr>
      </w:pPr>
    </w:p>
    <w:sectPr w:rsidR="001E5D61" w:rsidRPr="002C403A" w:rsidSect="00C7200B">
      <w:footerReference w:type="default" r:id="rId8"/>
      <w:pgSz w:w="12240" w:h="15840"/>
      <w:pgMar w:top="576" w:right="1440" w:bottom="86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C0658F" w14:textId="77777777" w:rsidR="00DD5AEB" w:rsidRDefault="00DD5AEB">
      <w:r>
        <w:separator/>
      </w:r>
    </w:p>
  </w:endnote>
  <w:endnote w:type="continuationSeparator" w:id="0">
    <w:p w14:paraId="21A602A5" w14:textId="77777777" w:rsidR="00DD5AEB" w:rsidRDefault="00DD5A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BoldItalic">
    <w:altName w:val="Verdana"/>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Bold">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C8A92C" w14:textId="00212305" w:rsidR="00564291" w:rsidRPr="00DB2F31" w:rsidRDefault="00DB2F31" w:rsidP="00DB2F31">
    <w:pPr>
      <w:pStyle w:val="Footer"/>
      <w:jc w:val="right"/>
      <w:rPr>
        <w:i/>
        <w:sz w:val="20"/>
        <w:szCs w:val="20"/>
      </w:rPr>
    </w:pPr>
    <w:r>
      <w:rPr>
        <w:b/>
        <w:noProof/>
      </w:rPr>
      <w:t xml:space="preserve">                                                                </w:t>
    </w:r>
    <w:r w:rsidR="00C7200B">
      <w:rPr>
        <w:i/>
        <w:noProof/>
        <w:sz w:val="16"/>
        <w:szCs w:val="16"/>
      </w:rPr>
      <w:t>04/2023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0BE97F" w14:textId="77777777" w:rsidR="00DD5AEB" w:rsidRDefault="00DD5AEB">
      <w:r>
        <w:separator/>
      </w:r>
    </w:p>
  </w:footnote>
  <w:footnote w:type="continuationSeparator" w:id="0">
    <w:p w14:paraId="1E0D7C2F" w14:textId="77777777" w:rsidR="00DD5AEB" w:rsidRDefault="00DD5A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31946"/>
    <w:multiLevelType w:val="hybridMultilevel"/>
    <w:tmpl w:val="95F44DE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975CAB"/>
    <w:multiLevelType w:val="hybridMultilevel"/>
    <w:tmpl w:val="8BAA85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8B300F"/>
    <w:multiLevelType w:val="hybridMultilevel"/>
    <w:tmpl w:val="9CFACEF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58D199D"/>
    <w:multiLevelType w:val="hybridMultilevel"/>
    <w:tmpl w:val="B0EE31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75F3D4B"/>
    <w:multiLevelType w:val="hybridMultilevel"/>
    <w:tmpl w:val="7DCC5B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88356751">
    <w:abstractNumId w:val="4"/>
  </w:num>
  <w:num w:numId="2" w16cid:durableId="1320698042">
    <w:abstractNumId w:val="3"/>
  </w:num>
  <w:num w:numId="3" w16cid:durableId="978996393">
    <w:abstractNumId w:val="0"/>
  </w:num>
  <w:num w:numId="4" w16cid:durableId="1298024579">
    <w:abstractNumId w:val="2"/>
  </w:num>
  <w:num w:numId="5" w16cid:durableId="21125030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3"/>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6068"/>
    <w:rsid w:val="0014415F"/>
    <w:rsid w:val="00144731"/>
    <w:rsid w:val="001529EA"/>
    <w:rsid w:val="00160408"/>
    <w:rsid w:val="00187B06"/>
    <w:rsid w:val="001956F3"/>
    <w:rsid w:val="001B5AA2"/>
    <w:rsid w:val="001B6BDB"/>
    <w:rsid w:val="001E5D61"/>
    <w:rsid w:val="0022559F"/>
    <w:rsid w:val="0024738B"/>
    <w:rsid w:val="002614DB"/>
    <w:rsid w:val="00261BDF"/>
    <w:rsid w:val="002952FD"/>
    <w:rsid w:val="002C403A"/>
    <w:rsid w:val="002D2A29"/>
    <w:rsid w:val="00312E52"/>
    <w:rsid w:val="0034060F"/>
    <w:rsid w:val="00356084"/>
    <w:rsid w:val="00360410"/>
    <w:rsid w:val="00390727"/>
    <w:rsid w:val="00390C92"/>
    <w:rsid w:val="00391CCD"/>
    <w:rsid w:val="003B391C"/>
    <w:rsid w:val="00406E8E"/>
    <w:rsid w:val="00412F61"/>
    <w:rsid w:val="00423319"/>
    <w:rsid w:val="00451844"/>
    <w:rsid w:val="00462EDF"/>
    <w:rsid w:val="004D1D13"/>
    <w:rsid w:val="00521099"/>
    <w:rsid w:val="00547C31"/>
    <w:rsid w:val="00560870"/>
    <w:rsid w:val="00564291"/>
    <w:rsid w:val="005C33F0"/>
    <w:rsid w:val="0062035C"/>
    <w:rsid w:val="00634C65"/>
    <w:rsid w:val="00643CFC"/>
    <w:rsid w:val="0064593C"/>
    <w:rsid w:val="006644DF"/>
    <w:rsid w:val="006C3BF7"/>
    <w:rsid w:val="00735746"/>
    <w:rsid w:val="00742DF4"/>
    <w:rsid w:val="00760D53"/>
    <w:rsid w:val="00776F6B"/>
    <w:rsid w:val="007A5641"/>
    <w:rsid w:val="007C6129"/>
    <w:rsid w:val="007E5465"/>
    <w:rsid w:val="007F58D8"/>
    <w:rsid w:val="0082492B"/>
    <w:rsid w:val="00843EBB"/>
    <w:rsid w:val="00845A1E"/>
    <w:rsid w:val="008535F1"/>
    <w:rsid w:val="008552BF"/>
    <w:rsid w:val="008C64BA"/>
    <w:rsid w:val="008E70B7"/>
    <w:rsid w:val="00901C5E"/>
    <w:rsid w:val="00911076"/>
    <w:rsid w:val="009A4CD1"/>
    <w:rsid w:val="009F77B3"/>
    <w:rsid w:val="00A1360F"/>
    <w:rsid w:val="00A23F93"/>
    <w:rsid w:val="00A514E2"/>
    <w:rsid w:val="00AA1064"/>
    <w:rsid w:val="00AD21D6"/>
    <w:rsid w:val="00B30465"/>
    <w:rsid w:val="00B33BA5"/>
    <w:rsid w:val="00B506FC"/>
    <w:rsid w:val="00BA19AD"/>
    <w:rsid w:val="00BF67EB"/>
    <w:rsid w:val="00C62284"/>
    <w:rsid w:val="00C7200B"/>
    <w:rsid w:val="00CD199A"/>
    <w:rsid w:val="00CD6133"/>
    <w:rsid w:val="00CF6068"/>
    <w:rsid w:val="00D42C97"/>
    <w:rsid w:val="00DA0FEC"/>
    <w:rsid w:val="00DB2F31"/>
    <w:rsid w:val="00DD5AEB"/>
    <w:rsid w:val="00DE0801"/>
    <w:rsid w:val="00DF78B9"/>
    <w:rsid w:val="00E01C65"/>
    <w:rsid w:val="00E81E78"/>
    <w:rsid w:val="00E859BB"/>
    <w:rsid w:val="00E903F6"/>
    <w:rsid w:val="00E96B9B"/>
    <w:rsid w:val="00EB7934"/>
    <w:rsid w:val="00F1009C"/>
    <w:rsid w:val="00F80717"/>
    <w:rsid w:val="00F921E6"/>
    <w:rsid w:val="00FB3F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4BEF3A"/>
  <w15:chartTrackingRefBased/>
  <w15:docId w15:val="{1813A28A-6A0F-4682-886B-0C5D92B2E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4415F"/>
    <w:pPr>
      <w:tabs>
        <w:tab w:val="center" w:pos="4320"/>
        <w:tab w:val="right" w:pos="8640"/>
      </w:tabs>
    </w:pPr>
  </w:style>
  <w:style w:type="paragraph" w:styleId="Footer">
    <w:name w:val="footer"/>
    <w:basedOn w:val="Normal"/>
    <w:link w:val="FooterChar"/>
    <w:uiPriority w:val="99"/>
    <w:rsid w:val="0014415F"/>
    <w:pPr>
      <w:tabs>
        <w:tab w:val="center" w:pos="4320"/>
        <w:tab w:val="right" w:pos="8640"/>
      </w:tabs>
    </w:pPr>
  </w:style>
  <w:style w:type="character" w:styleId="Hyperlink">
    <w:name w:val="Hyperlink"/>
    <w:rsid w:val="00911076"/>
    <w:rPr>
      <w:color w:val="0000FF"/>
      <w:u w:val="single"/>
    </w:rPr>
  </w:style>
  <w:style w:type="character" w:styleId="FollowedHyperlink">
    <w:name w:val="FollowedHyperlink"/>
    <w:rsid w:val="00AA1064"/>
    <w:rPr>
      <w:color w:val="800080"/>
      <w:u w:val="single"/>
    </w:rPr>
  </w:style>
  <w:style w:type="paragraph" w:styleId="BalloonText">
    <w:name w:val="Balloon Text"/>
    <w:basedOn w:val="Normal"/>
    <w:link w:val="BalloonTextChar"/>
    <w:uiPriority w:val="99"/>
    <w:semiHidden/>
    <w:unhideWhenUsed/>
    <w:rsid w:val="00A23F93"/>
    <w:rPr>
      <w:rFonts w:ascii="Tahoma" w:hAnsi="Tahoma" w:cs="Tahoma"/>
      <w:sz w:val="16"/>
      <w:szCs w:val="16"/>
    </w:rPr>
  </w:style>
  <w:style w:type="character" w:customStyle="1" w:styleId="BalloonTextChar">
    <w:name w:val="Balloon Text Char"/>
    <w:link w:val="BalloonText"/>
    <w:uiPriority w:val="99"/>
    <w:semiHidden/>
    <w:rsid w:val="00A23F93"/>
    <w:rPr>
      <w:rFonts w:ascii="Tahoma" w:hAnsi="Tahoma" w:cs="Tahoma"/>
      <w:sz w:val="16"/>
      <w:szCs w:val="16"/>
    </w:rPr>
  </w:style>
  <w:style w:type="character" w:customStyle="1" w:styleId="FooterChar">
    <w:name w:val="Footer Char"/>
    <w:link w:val="Footer"/>
    <w:uiPriority w:val="99"/>
    <w:rsid w:val="00DB2F31"/>
    <w:rPr>
      <w:sz w:val="24"/>
      <w:szCs w:val="24"/>
    </w:rPr>
  </w:style>
  <w:style w:type="table" w:styleId="TableGrid">
    <w:name w:val="Table Grid"/>
    <w:basedOn w:val="TableNormal"/>
    <w:uiPriority w:val="59"/>
    <w:rsid w:val="00843E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1E5D61"/>
    <w:pPr>
      <w:widowControl w:val="0"/>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2551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833</Words>
  <Characters>4750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lpstr>
    </vt:vector>
  </TitlesOfParts>
  <Company>DHW</Company>
  <LinksUpToDate>false</LinksUpToDate>
  <CharactersWithSpaces>5572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henker</dc:creator>
  <cp:keywords/>
  <cp:lastModifiedBy>Smith, Heidi J. - Reg4</cp:lastModifiedBy>
  <cp:revision>3</cp:revision>
  <cp:lastPrinted>2013-02-28T18:08:00Z</cp:lastPrinted>
  <dcterms:created xsi:type="dcterms:W3CDTF">2025-04-24T19:30:00Z</dcterms:created>
  <dcterms:modified xsi:type="dcterms:W3CDTF">2025-04-29T21:48:00Z</dcterms:modified>
</cp:coreProperties>
</file>